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F8C6E" w14:textId="77777777" w:rsidR="001E38C7" w:rsidRPr="00C21C12" w:rsidRDefault="001E38C7" w:rsidP="001E38C7">
      <w:pPr>
        <w:jc w:val="center"/>
        <w:rPr>
          <w:rFonts w:cstheme="minorHAnsi"/>
          <w:b/>
          <w:i/>
          <w:color w:val="538135" w:themeColor="accent6" w:themeShade="BF"/>
          <w:sz w:val="32"/>
          <w:szCs w:val="32"/>
          <w:lang w:val="en-US"/>
        </w:rPr>
      </w:pPr>
      <w:r w:rsidRPr="00C21C12">
        <w:rPr>
          <w:rFonts w:cstheme="minorHAnsi"/>
          <w:b/>
          <w:i/>
          <w:color w:val="538135" w:themeColor="accent6" w:themeShade="BF"/>
          <w:sz w:val="32"/>
          <w:szCs w:val="32"/>
          <w:lang w:val="en-US"/>
        </w:rPr>
        <w:t xml:space="preserve">PhD Course in </w:t>
      </w:r>
      <w:r>
        <w:rPr>
          <w:rFonts w:cstheme="minorHAnsi"/>
          <w:b/>
          <w:i/>
          <w:color w:val="538135" w:themeColor="accent6" w:themeShade="BF"/>
          <w:sz w:val="32"/>
          <w:szCs w:val="32"/>
          <w:lang w:val="en-US"/>
        </w:rPr>
        <w:t>Animal and Food Science</w:t>
      </w:r>
    </w:p>
    <w:p w14:paraId="6BF59521" w14:textId="77777777" w:rsidR="001E38C7" w:rsidRPr="001E38C7" w:rsidRDefault="001E38C7" w:rsidP="001E38C7">
      <w:pPr>
        <w:jc w:val="center"/>
        <w:rPr>
          <w:rFonts w:asciiTheme="majorHAnsi" w:hAnsiTheme="majorHAnsi" w:cs="Tahoma"/>
          <w:b/>
          <w:i/>
          <w:iCs/>
          <w:sz w:val="28"/>
          <w:szCs w:val="28"/>
          <w:u w:val="single"/>
          <w:lang w:val="en-US"/>
        </w:rPr>
      </w:pPr>
      <w:r w:rsidRPr="001E38C7">
        <w:rPr>
          <w:rFonts w:asciiTheme="majorHAnsi" w:hAnsiTheme="majorHAnsi" w:cs="Tahoma"/>
          <w:b/>
          <w:i/>
          <w:iCs/>
          <w:sz w:val="28"/>
          <w:szCs w:val="28"/>
          <w:u w:val="single"/>
          <w:lang w:val="en-US"/>
        </w:rPr>
        <w:t>PhD Training Program</w:t>
      </w:r>
    </w:p>
    <w:p w14:paraId="1AB469CF" w14:textId="683C4A26" w:rsidR="001E38C7" w:rsidRPr="001E38C7" w:rsidRDefault="001E38C7" w:rsidP="001E38C7">
      <w:pPr>
        <w:jc w:val="center"/>
        <w:rPr>
          <w:rFonts w:asciiTheme="majorHAnsi" w:hAnsiTheme="majorHAnsi" w:cs="Tahoma"/>
          <w:b/>
          <w:i/>
          <w:sz w:val="24"/>
          <w:szCs w:val="24"/>
          <w:lang w:val="en-US"/>
        </w:rPr>
      </w:pPr>
      <w:r w:rsidRPr="001E38C7">
        <w:rPr>
          <w:rFonts w:asciiTheme="majorHAnsi" w:hAnsiTheme="majorHAnsi" w:cs="Tahoma"/>
          <w:b/>
          <w:i/>
          <w:sz w:val="24"/>
          <w:szCs w:val="24"/>
          <w:lang w:val="en-US"/>
        </w:rPr>
        <w:t>TO BE APPROVED BY THE COUNCIL OF THE PHD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2686"/>
        <w:gridCol w:w="1910"/>
        <w:gridCol w:w="846"/>
        <w:gridCol w:w="1622"/>
      </w:tblGrid>
      <w:tr w:rsidR="001E38C7" w:rsidRPr="00B3144C" w14:paraId="6F452FCC" w14:textId="77777777" w:rsidTr="00827490">
        <w:tc>
          <w:tcPr>
            <w:tcW w:w="1996" w:type="dxa"/>
            <w:shd w:val="clear" w:color="auto" w:fill="auto"/>
          </w:tcPr>
          <w:p w14:paraId="77110CB1" w14:textId="77777777" w:rsidR="001E38C7" w:rsidRPr="00B3144C" w:rsidRDefault="001E38C7" w:rsidP="00BA2EC4">
            <w:p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 w:rsidRPr="00B3144C">
              <w:rPr>
                <w:rFonts w:asciiTheme="majorHAnsi" w:hAnsiTheme="majorHAnsi" w:cstheme="majorHAnsi"/>
                <w:b/>
              </w:rPr>
              <w:t>PhD</w:t>
            </w:r>
            <w:proofErr w:type="spellEnd"/>
            <w:r w:rsidRPr="00B3144C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B3144C">
              <w:rPr>
                <w:rFonts w:asciiTheme="majorHAnsi" w:hAnsiTheme="majorHAnsi" w:cstheme="majorHAnsi"/>
                <w:b/>
              </w:rPr>
              <w:t>student</w:t>
            </w:r>
            <w:proofErr w:type="spellEnd"/>
            <w:r w:rsidRPr="00B3144C">
              <w:rPr>
                <w:rFonts w:asciiTheme="majorHAnsi" w:hAnsiTheme="majorHAnsi" w:cstheme="majorHAnsi"/>
                <w:b/>
              </w:rPr>
              <w:t>:</w:t>
            </w:r>
          </w:p>
        </w:tc>
        <w:tc>
          <w:tcPr>
            <w:tcW w:w="4596" w:type="dxa"/>
            <w:gridSpan w:val="2"/>
            <w:shd w:val="clear" w:color="auto" w:fill="auto"/>
          </w:tcPr>
          <w:p w14:paraId="6420C714" w14:textId="77777777" w:rsidR="001E38C7" w:rsidRPr="00B3144C" w:rsidRDefault="001E38C7" w:rsidP="00BA2EC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846" w:type="dxa"/>
            <w:shd w:val="clear" w:color="auto" w:fill="auto"/>
          </w:tcPr>
          <w:p w14:paraId="58822FF1" w14:textId="77777777" w:rsidR="001E38C7" w:rsidRPr="00B3144C" w:rsidRDefault="001E38C7" w:rsidP="00BA2EC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B3144C">
              <w:rPr>
                <w:rFonts w:asciiTheme="majorHAnsi" w:hAnsiTheme="majorHAnsi" w:cstheme="majorHAnsi"/>
                <w:b/>
              </w:rPr>
              <w:t>Cycle</w:t>
            </w:r>
            <w:proofErr w:type="spellEnd"/>
            <w:r w:rsidRPr="00B3144C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1622" w:type="dxa"/>
            <w:shd w:val="clear" w:color="auto" w:fill="auto"/>
          </w:tcPr>
          <w:p w14:paraId="15761D0D" w14:textId="7D62DC21" w:rsidR="001E38C7" w:rsidRPr="00B3144C" w:rsidRDefault="001E38C7" w:rsidP="00BA2EC4">
            <w:p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3144C">
              <w:rPr>
                <w:rFonts w:asciiTheme="majorHAnsi" w:hAnsiTheme="majorHAnsi" w:cstheme="majorHAnsi"/>
                <w:b/>
              </w:rPr>
              <w:t>XXXV</w:t>
            </w:r>
            <w:r w:rsidR="00925F21" w:rsidRPr="00B3144C">
              <w:rPr>
                <w:rFonts w:asciiTheme="majorHAnsi" w:hAnsiTheme="majorHAnsi" w:cstheme="majorHAnsi"/>
                <w:b/>
              </w:rPr>
              <w:t>I</w:t>
            </w:r>
          </w:p>
        </w:tc>
      </w:tr>
      <w:tr w:rsidR="001E38C7" w:rsidRPr="00B3144C" w14:paraId="6F3F9230" w14:textId="77777777" w:rsidTr="00827490">
        <w:tc>
          <w:tcPr>
            <w:tcW w:w="9060" w:type="dxa"/>
            <w:gridSpan w:val="5"/>
            <w:shd w:val="clear" w:color="auto" w:fill="auto"/>
          </w:tcPr>
          <w:p w14:paraId="4C47882A" w14:textId="24838225" w:rsidR="001E38C7" w:rsidRPr="00B3144C" w:rsidRDefault="001E38C7" w:rsidP="00BA2EC4">
            <w:p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FA6CC2" w:rsidRPr="00B3144C" w14:paraId="36B3F7F4" w14:textId="77777777" w:rsidTr="00827490">
        <w:tc>
          <w:tcPr>
            <w:tcW w:w="9060" w:type="dxa"/>
            <w:gridSpan w:val="5"/>
            <w:shd w:val="clear" w:color="auto" w:fill="auto"/>
          </w:tcPr>
          <w:p w14:paraId="4B69D8EE" w14:textId="047054E6" w:rsidR="00FA6CC2" w:rsidRPr="00B3144C" w:rsidRDefault="00FA6CC2" w:rsidP="00FA6CC2">
            <w:p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  <w:proofErr w:type="spellStart"/>
            <w:r w:rsidRPr="00B3144C">
              <w:rPr>
                <w:rFonts w:asciiTheme="majorHAnsi" w:hAnsiTheme="majorHAnsi" w:cstheme="majorHAnsi"/>
                <w:b/>
              </w:rPr>
              <w:t>Previous</w:t>
            </w:r>
            <w:proofErr w:type="spellEnd"/>
            <w:r w:rsidRPr="00B3144C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B3144C">
              <w:rPr>
                <w:rFonts w:asciiTheme="majorHAnsi" w:hAnsiTheme="majorHAnsi" w:cstheme="majorHAnsi"/>
                <w:b/>
              </w:rPr>
              <w:t>academic</w:t>
            </w:r>
            <w:proofErr w:type="spellEnd"/>
            <w:r w:rsidRPr="00B3144C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B3144C">
              <w:rPr>
                <w:rFonts w:asciiTheme="majorHAnsi" w:hAnsiTheme="majorHAnsi" w:cstheme="majorHAnsi"/>
                <w:b/>
              </w:rPr>
              <w:t>qualification</w:t>
            </w:r>
            <w:proofErr w:type="spellEnd"/>
            <w:r w:rsidRPr="00B3144C">
              <w:rPr>
                <w:rFonts w:asciiTheme="majorHAnsi" w:hAnsiTheme="majorHAnsi" w:cstheme="majorHAnsi"/>
              </w:rPr>
              <w:t>:</w:t>
            </w:r>
          </w:p>
        </w:tc>
      </w:tr>
      <w:tr w:rsidR="001E38C7" w:rsidRPr="00B3144C" w14:paraId="2D81FF99" w14:textId="77777777" w:rsidTr="00827490">
        <w:tc>
          <w:tcPr>
            <w:tcW w:w="1996" w:type="dxa"/>
            <w:shd w:val="clear" w:color="auto" w:fill="auto"/>
          </w:tcPr>
          <w:p w14:paraId="76D6C115" w14:textId="77777777" w:rsidR="001E38C7" w:rsidRPr="00B3144C" w:rsidRDefault="001E38C7" w:rsidP="00BA2EC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r w:rsidRPr="00B3144C">
              <w:rPr>
                <w:rFonts w:asciiTheme="majorHAnsi" w:hAnsiTheme="majorHAnsi" w:cstheme="majorHAnsi"/>
                <w:b/>
              </w:rPr>
              <w:t>Supervisor</w:t>
            </w:r>
            <w:r w:rsidRPr="00B3144C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7064" w:type="dxa"/>
            <w:gridSpan w:val="4"/>
            <w:shd w:val="clear" w:color="auto" w:fill="auto"/>
          </w:tcPr>
          <w:p w14:paraId="27BA34A2" w14:textId="77777777" w:rsidR="001E38C7" w:rsidRPr="00B3144C" w:rsidRDefault="001E38C7" w:rsidP="00BA2EC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E38C7" w:rsidRPr="00B3144C" w14:paraId="16FF4D59" w14:textId="77777777" w:rsidTr="00827490">
        <w:tc>
          <w:tcPr>
            <w:tcW w:w="4682" w:type="dxa"/>
            <w:gridSpan w:val="2"/>
            <w:shd w:val="clear" w:color="auto" w:fill="auto"/>
          </w:tcPr>
          <w:p w14:paraId="6F3754C4" w14:textId="49E751DE" w:rsidR="001E38C7" w:rsidRPr="00B3144C" w:rsidRDefault="00FA6CC2" w:rsidP="00BA2EC4">
            <w:pPr>
              <w:spacing w:line="360" w:lineRule="auto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Co-supervisor</w:t>
            </w:r>
            <w:r w:rsidR="001E38C7" w:rsidRPr="00B3144C">
              <w:rPr>
                <w:rFonts w:asciiTheme="majorHAnsi" w:hAnsiTheme="majorHAnsi" w:cstheme="majorHAnsi"/>
                <w:b/>
              </w:rPr>
              <w:t xml:space="preserve"> (</w:t>
            </w:r>
            <w:proofErr w:type="spellStart"/>
            <w:r w:rsidR="001E38C7" w:rsidRPr="00B3144C">
              <w:rPr>
                <w:rFonts w:asciiTheme="majorHAnsi" w:hAnsiTheme="majorHAnsi" w:cstheme="majorHAnsi"/>
                <w:b/>
              </w:rPr>
              <w:t>if</w:t>
            </w:r>
            <w:proofErr w:type="spellEnd"/>
            <w:r w:rsidR="001E38C7" w:rsidRPr="00B3144C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="001E38C7" w:rsidRPr="00B3144C">
              <w:rPr>
                <w:rFonts w:asciiTheme="majorHAnsi" w:hAnsiTheme="majorHAnsi" w:cstheme="majorHAnsi"/>
                <w:b/>
              </w:rPr>
              <w:t>any</w:t>
            </w:r>
            <w:proofErr w:type="spellEnd"/>
            <w:r w:rsidR="001E38C7" w:rsidRPr="00B3144C">
              <w:rPr>
                <w:rFonts w:asciiTheme="majorHAnsi" w:hAnsiTheme="majorHAnsi" w:cstheme="majorHAnsi"/>
                <w:b/>
              </w:rPr>
              <w:t>)</w:t>
            </w:r>
          </w:p>
        </w:tc>
        <w:tc>
          <w:tcPr>
            <w:tcW w:w="4378" w:type="dxa"/>
            <w:gridSpan w:val="3"/>
            <w:shd w:val="clear" w:color="auto" w:fill="auto"/>
          </w:tcPr>
          <w:p w14:paraId="38BBC848" w14:textId="77777777" w:rsidR="001E38C7" w:rsidRPr="00B3144C" w:rsidRDefault="001E38C7" w:rsidP="00BA2EC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E38C7" w:rsidRPr="00CB6343" w14:paraId="4E96ED1F" w14:textId="77777777" w:rsidTr="00827490">
        <w:tc>
          <w:tcPr>
            <w:tcW w:w="9060" w:type="dxa"/>
            <w:gridSpan w:val="5"/>
            <w:shd w:val="clear" w:color="auto" w:fill="auto"/>
          </w:tcPr>
          <w:p w14:paraId="5B4704FB" w14:textId="77777777" w:rsidR="001E38C7" w:rsidRPr="00B3144C" w:rsidRDefault="001E38C7" w:rsidP="00BA2EC4">
            <w:pPr>
              <w:spacing w:line="360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FA6CC2">
              <w:rPr>
                <w:rFonts w:asciiTheme="majorHAnsi" w:hAnsiTheme="majorHAnsi" w:cstheme="majorHAnsi"/>
                <w:b/>
                <w:lang w:val="en-GB"/>
              </w:rPr>
              <w:t>Research areas (please use 2 – 3 keywords)</w:t>
            </w:r>
          </w:p>
        </w:tc>
      </w:tr>
      <w:tr w:rsidR="00827490" w:rsidRPr="00CB6343" w14:paraId="7D041785" w14:textId="77777777" w:rsidTr="00827490">
        <w:trPr>
          <w:trHeight w:val="1136"/>
        </w:trPr>
        <w:tc>
          <w:tcPr>
            <w:tcW w:w="9060" w:type="dxa"/>
            <w:gridSpan w:val="5"/>
            <w:shd w:val="clear" w:color="auto" w:fill="auto"/>
          </w:tcPr>
          <w:p w14:paraId="0F13933C" w14:textId="77777777" w:rsidR="00827490" w:rsidRPr="00B3144C" w:rsidRDefault="00827490" w:rsidP="00BA2EC4">
            <w:pPr>
              <w:spacing w:line="360" w:lineRule="auto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E38C7" w:rsidRPr="00CB6343" w14:paraId="4FE7E028" w14:textId="77777777" w:rsidTr="00827490">
        <w:tc>
          <w:tcPr>
            <w:tcW w:w="9060" w:type="dxa"/>
            <w:gridSpan w:val="5"/>
            <w:shd w:val="clear" w:color="auto" w:fill="auto"/>
          </w:tcPr>
          <w:p w14:paraId="22EF42F1" w14:textId="305FDC96" w:rsidR="001E38C7" w:rsidRPr="00B3144C" w:rsidRDefault="001E38C7" w:rsidP="00000644">
            <w:pPr>
              <w:spacing w:line="360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B3144C">
              <w:rPr>
                <w:rFonts w:asciiTheme="majorHAnsi" w:hAnsiTheme="majorHAnsi" w:cstheme="majorHAnsi"/>
                <w:b/>
                <w:lang w:val="en-US"/>
              </w:rPr>
              <w:t>Research topic</w:t>
            </w:r>
            <w:r w:rsidR="00000644" w:rsidRPr="00B3144C">
              <w:rPr>
                <w:rFonts w:asciiTheme="majorHAnsi" w:hAnsiTheme="majorHAnsi" w:cstheme="majorHAnsi"/>
                <w:b/>
                <w:lang w:val="en-US"/>
              </w:rPr>
              <w:t xml:space="preserve">, title and </w:t>
            </w:r>
            <w:r w:rsidRPr="00B3144C">
              <w:rPr>
                <w:rFonts w:asciiTheme="majorHAnsi" w:hAnsiTheme="majorHAnsi" w:cstheme="majorHAnsi"/>
                <w:b/>
                <w:lang w:val="en-US"/>
              </w:rPr>
              <w:t>short abstract</w:t>
            </w:r>
          </w:p>
        </w:tc>
      </w:tr>
      <w:tr w:rsidR="00827490" w:rsidRPr="00CB6343" w14:paraId="4A80C589" w14:textId="77777777" w:rsidTr="00FA6CC2">
        <w:trPr>
          <w:trHeight w:val="3866"/>
        </w:trPr>
        <w:tc>
          <w:tcPr>
            <w:tcW w:w="9060" w:type="dxa"/>
            <w:gridSpan w:val="5"/>
            <w:shd w:val="clear" w:color="auto" w:fill="auto"/>
          </w:tcPr>
          <w:p w14:paraId="0D8F38C0" w14:textId="736813E6" w:rsidR="00B3144C" w:rsidRPr="00B3144C" w:rsidRDefault="00B3144C" w:rsidP="00BA2EC4">
            <w:pPr>
              <w:spacing w:line="360" w:lineRule="auto"/>
              <w:jc w:val="both"/>
              <w:rPr>
                <w:rFonts w:asciiTheme="majorHAnsi" w:hAnsiTheme="majorHAnsi" w:cstheme="majorHAnsi"/>
                <w:lang w:val="en-US"/>
              </w:rPr>
            </w:pPr>
          </w:p>
        </w:tc>
      </w:tr>
      <w:tr w:rsidR="001E38C7" w:rsidRPr="00B3144C" w14:paraId="0C7A9B69" w14:textId="77777777" w:rsidTr="00827490">
        <w:tc>
          <w:tcPr>
            <w:tcW w:w="9060" w:type="dxa"/>
            <w:gridSpan w:val="5"/>
            <w:shd w:val="clear" w:color="auto" w:fill="auto"/>
          </w:tcPr>
          <w:p w14:paraId="0AE4F43E" w14:textId="77777777" w:rsidR="001E38C7" w:rsidRPr="00B3144C" w:rsidRDefault="001E38C7" w:rsidP="00BA2EC4">
            <w:pPr>
              <w:spacing w:line="360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proofErr w:type="spellStart"/>
            <w:r w:rsidRPr="00B3144C">
              <w:rPr>
                <w:rFonts w:asciiTheme="majorHAnsi" w:hAnsiTheme="majorHAnsi" w:cstheme="majorHAnsi"/>
                <w:b/>
              </w:rPr>
              <w:t>Methodological</w:t>
            </w:r>
            <w:proofErr w:type="spellEnd"/>
            <w:r w:rsidRPr="00B3144C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B3144C">
              <w:rPr>
                <w:rFonts w:asciiTheme="majorHAnsi" w:hAnsiTheme="majorHAnsi" w:cstheme="majorHAnsi"/>
                <w:b/>
              </w:rPr>
              <w:t>approaches</w:t>
            </w:r>
            <w:proofErr w:type="spellEnd"/>
          </w:p>
        </w:tc>
      </w:tr>
      <w:tr w:rsidR="00827490" w:rsidRPr="00B3144C" w14:paraId="2183587F" w14:textId="77777777" w:rsidTr="00B3144C">
        <w:trPr>
          <w:trHeight w:val="3185"/>
        </w:trPr>
        <w:tc>
          <w:tcPr>
            <w:tcW w:w="9060" w:type="dxa"/>
            <w:gridSpan w:val="5"/>
            <w:shd w:val="clear" w:color="auto" w:fill="auto"/>
          </w:tcPr>
          <w:p w14:paraId="56A8B70D" w14:textId="29E5D588" w:rsidR="00B3144C" w:rsidRPr="00B3144C" w:rsidRDefault="00B3144C" w:rsidP="00BA2EC4">
            <w:pPr>
              <w:spacing w:line="360" w:lineRule="auto"/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6A9A062C" w14:textId="77777777" w:rsidR="001E38C7" w:rsidRDefault="001E38C7" w:rsidP="001E38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E38C7" w:rsidRPr="00B3144C" w14:paraId="38A124D7" w14:textId="77777777" w:rsidTr="00827490">
        <w:tc>
          <w:tcPr>
            <w:tcW w:w="9060" w:type="dxa"/>
            <w:shd w:val="clear" w:color="auto" w:fill="auto"/>
          </w:tcPr>
          <w:p w14:paraId="31EBA837" w14:textId="77777777" w:rsidR="001E38C7" w:rsidRPr="00B3144C" w:rsidRDefault="001E38C7" w:rsidP="00BA2EC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  <w:proofErr w:type="spellStart"/>
            <w:r w:rsidRPr="00B3144C">
              <w:rPr>
                <w:rFonts w:asciiTheme="majorHAnsi" w:hAnsiTheme="majorHAnsi" w:cstheme="majorHAnsi"/>
                <w:b/>
              </w:rPr>
              <w:lastRenderedPageBreak/>
              <w:t>Expected</w:t>
            </w:r>
            <w:proofErr w:type="spellEnd"/>
            <w:r w:rsidRPr="00B3144C">
              <w:rPr>
                <w:rFonts w:asciiTheme="majorHAnsi" w:hAnsiTheme="majorHAnsi" w:cstheme="majorHAnsi"/>
                <w:b/>
              </w:rPr>
              <w:t xml:space="preserve"> </w:t>
            </w:r>
            <w:proofErr w:type="spellStart"/>
            <w:r w:rsidRPr="00B3144C">
              <w:rPr>
                <w:rFonts w:asciiTheme="majorHAnsi" w:hAnsiTheme="majorHAnsi" w:cstheme="majorHAnsi"/>
                <w:b/>
              </w:rPr>
              <w:t>results</w:t>
            </w:r>
            <w:proofErr w:type="spellEnd"/>
          </w:p>
        </w:tc>
      </w:tr>
      <w:tr w:rsidR="00827490" w:rsidRPr="00B3144C" w14:paraId="74F0496E" w14:textId="77777777" w:rsidTr="00827490">
        <w:trPr>
          <w:trHeight w:val="2281"/>
        </w:trPr>
        <w:tc>
          <w:tcPr>
            <w:tcW w:w="9060" w:type="dxa"/>
            <w:shd w:val="clear" w:color="auto" w:fill="auto"/>
          </w:tcPr>
          <w:p w14:paraId="190F244C" w14:textId="77777777" w:rsidR="00827490" w:rsidRPr="00B3144C" w:rsidRDefault="00827490" w:rsidP="00BA2EC4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2EBAF575" w14:textId="77777777" w:rsidR="001E38C7" w:rsidRPr="00B3144C" w:rsidRDefault="001E38C7" w:rsidP="001E38C7">
      <w:pPr>
        <w:rPr>
          <w:rFonts w:asciiTheme="majorHAnsi" w:hAnsiTheme="majorHAnsi" w:cs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E38C7" w:rsidRPr="00CB6343" w14:paraId="76478795" w14:textId="77777777" w:rsidTr="00BA2EC4">
        <w:tc>
          <w:tcPr>
            <w:tcW w:w="9286" w:type="dxa"/>
            <w:shd w:val="clear" w:color="auto" w:fill="auto"/>
          </w:tcPr>
          <w:p w14:paraId="55674825" w14:textId="77777777" w:rsidR="001E38C7" w:rsidRPr="00B3144C" w:rsidRDefault="001E38C7" w:rsidP="00BA2EC4">
            <w:pPr>
              <w:spacing w:line="360" w:lineRule="auto"/>
              <w:jc w:val="both"/>
              <w:rPr>
                <w:rFonts w:asciiTheme="majorHAnsi" w:hAnsiTheme="majorHAnsi" w:cstheme="majorHAnsi"/>
                <w:lang w:val="en-US"/>
              </w:rPr>
            </w:pPr>
            <w:r w:rsidRPr="00B3144C">
              <w:rPr>
                <w:rFonts w:asciiTheme="majorHAnsi" w:hAnsiTheme="majorHAnsi" w:cstheme="majorHAnsi"/>
                <w:b/>
                <w:lang w:val="en-US"/>
              </w:rPr>
              <w:t>Participation in the following research projects:</w:t>
            </w:r>
          </w:p>
        </w:tc>
      </w:tr>
      <w:tr w:rsidR="001E38C7" w:rsidRPr="00CB6343" w14:paraId="1B2132DE" w14:textId="77777777" w:rsidTr="00BA2EC4">
        <w:tc>
          <w:tcPr>
            <w:tcW w:w="9286" w:type="dxa"/>
            <w:shd w:val="clear" w:color="auto" w:fill="auto"/>
          </w:tcPr>
          <w:p w14:paraId="31295EA8" w14:textId="77777777" w:rsidR="001E38C7" w:rsidRPr="00BC2B30" w:rsidRDefault="001E38C7" w:rsidP="00BA2EC4">
            <w:pPr>
              <w:spacing w:line="360" w:lineRule="auto"/>
              <w:jc w:val="both"/>
              <w:rPr>
                <w:rFonts w:asciiTheme="majorHAnsi" w:hAnsiTheme="majorHAnsi" w:cs="Tahoma"/>
                <w:lang w:val="en-US"/>
              </w:rPr>
            </w:pPr>
          </w:p>
        </w:tc>
      </w:tr>
      <w:tr w:rsidR="001E38C7" w:rsidRPr="00CB6343" w14:paraId="6C638237" w14:textId="77777777" w:rsidTr="00BA2EC4">
        <w:tc>
          <w:tcPr>
            <w:tcW w:w="9286" w:type="dxa"/>
            <w:shd w:val="clear" w:color="auto" w:fill="auto"/>
          </w:tcPr>
          <w:p w14:paraId="63A92E56" w14:textId="77777777" w:rsidR="001E38C7" w:rsidRPr="00BC2B30" w:rsidRDefault="001E38C7" w:rsidP="00BA2EC4">
            <w:pPr>
              <w:spacing w:line="360" w:lineRule="auto"/>
              <w:jc w:val="both"/>
              <w:rPr>
                <w:rFonts w:asciiTheme="majorHAnsi" w:hAnsiTheme="majorHAnsi" w:cs="Tahoma"/>
                <w:lang w:val="en-US"/>
              </w:rPr>
            </w:pPr>
          </w:p>
        </w:tc>
      </w:tr>
      <w:tr w:rsidR="001E38C7" w:rsidRPr="00CB6343" w14:paraId="251AF747" w14:textId="77777777" w:rsidTr="00BA2EC4">
        <w:tc>
          <w:tcPr>
            <w:tcW w:w="9286" w:type="dxa"/>
            <w:shd w:val="clear" w:color="auto" w:fill="auto"/>
          </w:tcPr>
          <w:p w14:paraId="4087642D" w14:textId="77777777" w:rsidR="001E38C7" w:rsidRPr="00BC2B30" w:rsidRDefault="001E38C7" w:rsidP="00BA2EC4">
            <w:pPr>
              <w:spacing w:line="360" w:lineRule="auto"/>
              <w:jc w:val="both"/>
              <w:rPr>
                <w:rFonts w:asciiTheme="majorHAnsi" w:hAnsiTheme="majorHAnsi" w:cs="Tahoma"/>
                <w:lang w:val="en-US"/>
              </w:rPr>
            </w:pPr>
          </w:p>
        </w:tc>
      </w:tr>
      <w:tr w:rsidR="001E38C7" w:rsidRPr="00CB6343" w14:paraId="40DCA661" w14:textId="77777777" w:rsidTr="00BA2EC4">
        <w:tc>
          <w:tcPr>
            <w:tcW w:w="9286" w:type="dxa"/>
            <w:shd w:val="clear" w:color="auto" w:fill="auto"/>
          </w:tcPr>
          <w:p w14:paraId="168D2BF9" w14:textId="77777777" w:rsidR="001E38C7" w:rsidRPr="00BC2B30" w:rsidRDefault="001E38C7" w:rsidP="00BA2EC4">
            <w:pPr>
              <w:spacing w:line="360" w:lineRule="auto"/>
              <w:jc w:val="both"/>
              <w:rPr>
                <w:rFonts w:asciiTheme="majorHAnsi" w:hAnsiTheme="majorHAnsi" w:cs="Tahoma"/>
                <w:lang w:val="en-US"/>
              </w:rPr>
            </w:pPr>
          </w:p>
        </w:tc>
      </w:tr>
    </w:tbl>
    <w:p w14:paraId="6BE7B68B" w14:textId="77777777" w:rsidR="001E38C7" w:rsidRPr="00F728E0" w:rsidRDefault="001E38C7" w:rsidP="001E38C7">
      <w:pPr>
        <w:rPr>
          <w:lang w:val="en-US"/>
        </w:rPr>
      </w:pPr>
    </w:p>
    <w:p w14:paraId="74C2FE53" w14:textId="77777777" w:rsidR="00575633" w:rsidRDefault="00575633" w:rsidP="00FF601E">
      <w:pPr>
        <w:jc w:val="center"/>
        <w:rPr>
          <w:rFonts w:cstheme="minorHAnsi"/>
          <w:b/>
          <w:i/>
          <w:color w:val="538135" w:themeColor="accent6" w:themeShade="BF"/>
          <w:sz w:val="32"/>
          <w:szCs w:val="32"/>
          <w:lang w:val="en-US"/>
        </w:rPr>
      </w:pPr>
      <w:r>
        <w:rPr>
          <w:rFonts w:cstheme="minorHAnsi"/>
          <w:b/>
          <w:i/>
          <w:color w:val="538135" w:themeColor="accent6" w:themeShade="BF"/>
          <w:sz w:val="32"/>
          <w:szCs w:val="32"/>
          <w:lang w:val="en-US"/>
        </w:rPr>
        <w:br w:type="page"/>
      </w:r>
    </w:p>
    <w:p w14:paraId="254ACB76" w14:textId="3E9BA984" w:rsidR="00FF601E" w:rsidRPr="00C21C12" w:rsidRDefault="00FF601E" w:rsidP="00FF601E">
      <w:pPr>
        <w:jc w:val="center"/>
        <w:rPr>
          <w:rFonts w:cstheme="minorHAnsi"/>
          <w:b/>
          <w:i/>
          <w:color w:val="538135" w:themeColor="accent6" w:themeShade="BF"/>
          <w:sz w:val="32"/>
          <w:szCs w:val="32"/>
          <w:lang w:val="en-US"/>
        </w:rPr>
      </w:pPr>
      <w:r w:rsidRPr="00C21C12">
        <w:rPr>
          <w:rFonts w:cstheme="minorHAnsi"/>
          <w:b/>
          <w:i/>
          <w:color w:val="538135" w:themeColor="accent6" w:themeShade="BF"/>
          <w:sz w:val="32"/>
          <w:szCs w:val="32"/>
          <w:lang w:val="en-US"/>
        </w:rPr>
        <w:lastRenderedPageBreak/>
        <w:t xml:space="preserve">PhD Course in </w:t>
      </w:r>
      <w:r w:rsidR="00185FDF">
        <w:rPr>
          <w:rFonts w:cstheme="minorHAnsi"/>
          <w:b/>
          <w:i/>
          <w:color w:val="538135" w:themeColor="accent6" w:themeShade="BF"/>
          <w:sz w:val="32"/>
          <w:szCs w:val="32"/>
          <w:lang w:val="en-US"/>
        </w:rPr>
        <w:t>Animal and Food Science</w:t>
      </w:r>
    </w:p>
    <w:p w14:paraId="738B15B3" w14:textId="77F5675B" w:rsidR="00A17A43" w:rsidRPr="009C02E8" w:rsidRDefault="008E023F" w:rsidP="009C02E8">
      <w:pPr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 xml:space="preserve">Individual </w:t>
      </w:r>
      <w:r w:rsidR="005D0F5E">
        <w:rPr>
          <w:b/>
          <w:sz w:val="28"/>
          <w:u w:val="single"/>
          <w:lang w:val="en-US"/>
        </w:rPr>
        <w:t>Teaching</w:t>
      </w:r>
      <w:r w:rsidR="00A57859">
        <w:rPr>
          <w:b/>
          <w:sz w:val="28"/>
          <w:u w:val="single"/>
          <w:lang w:val="en-US"/>
        </w:rPr>
        <w:t xml:space="preserve"> Program</w:t>
      </w:r>
    </w:p>
    <w:tbl>
      <w:tblPr>
        <w:tblStyle w:val="Grigliatabell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C3506C" w:rsidRPr="00CB6343" w14:paraId="7237FCE7" w14:textId="77777777" w:rsidTr="00171C07">
        <w:tc>
          <w:tcPr>
            <w:tcW w:w="9351" w:type="dxa"/>
          </w:tcPr>
          <w:p w14:paraId="39CC6B2A" w14:textId="6706CF51" w:rsidR="00C3506C" w:rsidRPr="00171C07" w:rsidRDefault="00C3506C" w:rsidP="00A57859">
            <w:pPr>
              <w:jc w:val="both"/>
              <w:rPr>
                <w:rFonts w:cstheme="minorHAnsi"/>
                <w:lang w:val="en-US"/>
              </w:rPr>
            </w:pPr>
            <w:r w:rsidRPr="00171C07">
              <w:rPr>
                <w:rFonts w:cstheme="minorHAnsi"/>
                <w:b/>
                <w:lang w:val="en-US"/>
              </w:rPr>
              <w:t>Requirements of the individual training plan</w:t>
            </w:r>
          </w:p>
        </w:tc>
      </w:tr>
      <w:tr w:rsidR="00C3506C" w:rsidRPr="00FA6CC2" w14:paraId="5BE93A59" w14:textId="77777777" w:rsidTr="00171C07">
        <w:tc>
          <w:tcPr>
            <w:tcW w:w="9351" w:type="dxa"/>
          </w:tcPr>
          <w:p w14:paraId="10158427" w14:textId="286CFDAA" w:rsidR="00C3506C" w:rsidRPr="00171C07" w:rsidRDefault="00C3506C" w:rsidP="00322B7C">
            <w:pPr>
              <w:jc w:val="both"/>
              <w:rPr>
                <w:rFonts w:cstheme="minorHAnsi"/>
                <w:b/>
                <w:lang w:val="en-US"/>
              </w:rPr>
            </w:pPr>
            <w:r w:rsidRPr="00171C07">
              <w:rPr>
                <w:rFonts w:cstheme="minorHAnsi"/>
                <w:lang w:val="en-US"/>
              </w:rPr>
              <w:t xml:space="preserve">For each PhD student the individual training plan is established together with the supervisor. </w:t>
            </w:r>
            <w:r w:rsidR="00A57859">
              <w:rPr>
                <w:rFonts w:cstheme="minorHAnsi"/>
                <w:lang w:val="en-US"/>
              </w:rPr>
              <w:t>It</w:t>
            </w:r>
            <w:r w:rsidRPr="00171C07">
              <w:rPr>
                <w:rFonts w:cstheme="minorHAnsi"/>
                <w:lang w:val="en-US"/>
              </w:rPr>
              <w:t xml:space="preserve"> usually includes the courses</w:t>
            </w:r>
            <w:r w:rsidR="002C510B">
              <w:rPr>
                <w:rFonts w:cstheme="minorHAnsi"/>
                <w:lang w:val="en-US"/>
              </w:rPr>
              <w:t>,</w:t>
            </w:r>
            <w:r w:rsidRPr="00171C07">
              <w:rPr>
                <w:rFonts w:cstheme="minorHAnsi"/>
                <w:lang w:val="en-US"/>
              </w:rPr>
              <w:t xml:space="preserve"> as described below, to be chosen among the activities included in the </w:t>
            </w:r>
            <w:hyperlink r:id="rId7" w:history="1">
              <w:r w:rsidRPr="002C510B">
                <w:rPr>
                  <w:rStyle w:val="Collegamentoipertestuale"/>
                  <w:rFonts w:cstheme="minorHAnsi"/>
                  <w:lang w:val="en-US"/>
                </w:rPr>
                <w:t>training of</w:t>
              </w:r>
              <w:r w:rsidRPr="002C510B">
                <w:rPr>
                  <w:rStyle w:val="Collegamentoipertestuale"/>
                  <w:rFonts w:cstheme="minorHAnsi"/>
                  <w:lang w:val="en-US"/>
                </w:rPr>
                <w:t>f</w:t>
              </w:r>
              <w:r w:rsidRPr="002C510B">
                <w:rPr>
                  <w:rStyle w:val="Collegamentoipertestuale"/>
                  <w:rFonts w:cstheme="minorHAnsi"/>
                  <w:lang w:val="en-US"/>
                </w:rPr>
                <w:t>er</w:t>
              </w:r>
            </w:hyperlink>
            <w:r w:rsidRPr="002C510B">
              <w:rPr>
                <w:rStyle w:val="Collegamentoipertestuale"/>
                <w:rFonts w:cstheme="minorHAnsi"/>
                <w:lang w:val="en-US"/>
              </w:rPr>
              <w:t>.</w:t>
            </w:r>
            <w:r w:rsidR="00696D5A" w:rsidRPr="009F1B28">
              <w:rPr>
                <w:rStyle w:val="Collegamentoipertestuale"/>
                <w:rFonts w:cstheme="minorHAnsi"/>
                <w:u w:val="none"/>
                <w:lang w:val="en-US"/>
              </w:rPr>
              <w:t xml:space="preserve"> </w:t>
            </w:r>
            <w:r w:rsidRPr="002C510B">
              <w:rPr>
                <w:rFonts w:cstheme="minorHAnsi"/>
                <w:lang w:val="en-US"/>
              </w:rPr>
              <w:t>ECTS value is equivalent to 25 hours of training which is the sum of 8 hours of lectures and</w:t>
            </w:r>
            <w:r w:rsidRPr="00171C07">
              <w:rPr>
                <w:rFonts w:cstheme="minorHAnsi"/>
                <w:lang w:val="en-US"/>
              </w:rPr>
              <w:t xml:space="preserve"> of the remaining hours for personal study.</w:t>
            </w:r>
          </w:p>
          <w:p w14:paraId="247B845E" w14:textId="0946B3FD" w:rsidR="00C3506C" w:rsidRPr="00171C07" w:rsidRDefault="00C3506C" w:rsidP="00196DB3">
            <w:pPr>
              <w:jc w:val="both"/>
              <w:rPr>
                <w:rFonts w:cstheme="minorHAnsi"/>
                <w:lang w:val="en-US"/>
              </w:rPr>
            </w:pPr>
            <w:r w:rsidRPr="00171C07">
              <w:rPr>
                <w:rFonts w:cstheme="minorHAnsi"/>
                <w:lang w:val="en-US"/>
              </w:rPr>
              <w:t>Courses are usually attended during the first year. In case this is not possible</w:t>
            </w:r>
            <w:r w:rsidR="00A57859">
              <w:rPr>
                <w:rFonts w:cstheme="minorHAnsi"/>
                <w:lang w:val="en-US"/>
              </w:rPr>
              <w:t>,</w:t>
            </w:r>
            <w:r w:rsidRPr="00171C07">
              <w:rPr>
                <w:rFonts w:cstheme="minorHAnsi"/>
                <w:lang w:val="en-US"/>
              </w:rPr>
              <w:t xml:space="preserve"> they could be attended in the following years.</w:t>
            </w:r>
          </w:p>
          <w:p w14:paraId="3191C678" w14:textId="4B074A7C" w:rsidR="00C3506C" w:rsidRDefault="00C3506C" w:rsidP="00196DB3">
            <w:pPr>
              <w:jc w:val="both"/>
              <w:rPr>
                <w:rFonts w:cstheme="minorHAnsi"/>
                <w:lang w:val="en-US"/>
              </w:rPr>
            </w:pPr>
            <w:r w:rsidRPr="00171C07">
              <w:rPr>
                <w:rFonts w:cstheme="minorHAnsi"/>
                <w:lang w:val="en-US"/>
              </w:rPr>
              <w:t xml:space="preserve">Upon approval of their supervisors, PhD students can ask to replace some courses with equivalent ones organized by other PhD </w:t>
            </w:r>
            <w:proofErr w:type="spellStart"/>
            <w:r w:rsidRPr="00171C07">
              <w:rPr>
                <w:rFonts w:cstheme="minorHAnsi"/>
                <w:lang w:val="en-US"/>
              </w:rPr>
              <w:t>programmes</w:t>
            </w:r>
            <w:proofErr w:type="spellEnd"/>
            <w:r w:rsidRPr="00171C07">
              <w:rPr>
                <w:rFonts w:cstheme="minorHAnsi"/>
                <w:lang w:val="en-US"/>
              </w:rPr>
              <w:t>, even abroad. The replacements must be based on a reasoned justification.</w:t>
            </w:r>
          </w:p>
          <w:p w14:paraId="71C1633E" w14:textId="77777777" w:rsidR="00A57859" w:rsidRPr="00171C07" w:rsidRDefault="00A57859" w:rsidP="00196DB3">
            <w:pPr>
              <w:jc w:val="both"/>
              <w:rPr>
                <w:rFonts w:cstheme="minorHAnsi"/>
                <w:lang w:val="en-US"/>
              </w:rPr>
            </w:pPr>
          </w:p>
          <w:p w14:paraId="4077A589" w14:textId="6C8E35C6" w:rsidR="000F5E86" w:rsidRPr="00171C07" w:rsidRDefault="00C3506C" w:rsidP="005F4D34">
            <w:pPr>
              <w:jc w:val="both"/>
              <w:rPr>
                <w:rFonts w:cstheme="minorHAnsi"/>
                <w:b/>
                <w:lang w:val="en-US"/>
              </w:rPr>
            </w:pPr>
            <w:r w:rsidRPr="00171C07">
              <w:rPr>
                <w:rFonts w:cstheme="minorHAnsi"/>
                <w:b/>
                <w:lang w:val="en-US"/>
              </w:rPr>
              <w:t xml:space="preserve">For </w:t>
            </w:r>
            <w:r w:rsidR="00A57859">
              <w:rPr>
                <w:rFonts w:cstheme="minorHAnsi"/>
                <w:b/>
                <w:lang w:val="en-US"/>
              </w:rPr>
              <w:t>the PhD C</w:t>
            </w:r>
            <w:r w:rsidR="00FB2E24">
              <w:rPr>
                <w:rFonts w:cstheme="minorHAnsi"/>
                <w:b/>
                <w:lang w:val="en-US"/>
              </w:rPr>
              <w:t>o</w:t>
            </w:r>
            <w:r w:rsidR="00A57859">
              <w:rPr>
                <w:rFonts w:cstheme="minorHAnsi"/>
                <w:b/>
                <w:lang w:val="en-US"/>
              </w:rPr>
              <w:t xml:space="preserve">urse in </w:t>
            </w:r>
            <w:r w:rsidR="00185FDF">
              <w:rPr>
                <w:rFonts w:cstheme="minorHAnsi"/>
                <w:b/>
                <w:lang w:val="en-US"/>
              </w:rPr>
              <w:t>Animal and Food Science</w:t>
            </w:r>
            <w:r w:rsidRPr="00171C07">
              <w:rPr>
                <w:rFonts w:cstheme="minorHAnsi"/>
                <w:b/>
                <w:lang w:val="en-US"/>
              </w:rPr>
              <w:t xml:space="preserve"> it is mandatory to attend:</w:t>
            </w:r>
          </w:p>
          <w:p w14:paraId="49165E99" w14:textId="270DB54D" w:rsidR="00C3506C" w:rsidRPr="00171C07" w:rsidRDefault="00934304" w:rsidP="00196DB3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  <w:r>
              <w:rPr>
                <w:rFonts w:eastAsia="Times New Roman" w:cstheme="minorHAnsi"/>
                <w:i/>
                <w:color w:val="00B050"/>
                <w:lang w:val="en-US" w:eastAsia="it-IT"/>
              </w:rPr>
              <w:t>D</w:t>
            </w:r>
            <w:r w:rsidR="00A57859">
              <w:rPr>
                <w:rFonts w:eastAsia="Times New Roman" w:cstheme="minorHAnsi"/>
                <w:i/>
                <w:color w:val="00B050"/>
                <w:lang w:val="en-US" w:eastAsia="it-IT"/>
              </w:rPr>
              <w:t xml:space="preserve">isciplinary </w:t>
            </w:r>
            <w:r>
              <w:rPr>
                <w:rFonts w:eastAsia="Times New Roman" w:cstheme="minorHAnsi"/>
                <w:i/>
                <w:color w:val="00B050"/>
                <w:lang w:val="en-US" w:eastAsia="it-IT"/>
              </w:rPr>
              <w:t>training activities</w:t>
            </w:r>
            <w:r w:rsidR="005F4D34" w:rsidRPr="00171C07">
              <w:rPr>
                <w:rFonts w:eastAsia="Times New Roman" w:cstheme="minorHAnsi"/>
                <w:i/>
                <w:color w:val="00B050"/>
                <w:lang w:val="en-US" w:eastAsia="it-IT"/>
              </w:rPr>
              <w:t xml:space="preserve"> for </w:t>
            </w:r>
            <w:r w:rsidR="00185FDF">
              <w:rPr>
                <w:rFonts w:eastAsia="Times New Roman" w:cstheme="minorHAnsi"/>
                <w:i/>
                <w:color w:val="00B050"/>
                <w:lang w:val="en-US" w:eastAsia="it-IT"/>
              </w:rPr>
              <w:t>Animal and Food Science</w:t>
            </w:r>
          </w:p>
          <w:p w14:paraId="7A37E7A6" w14:textId="58EA7763" w:rsidR="00C3506C" w:rsidRPr="00171C07" w:rsidRDefault="00FA6CC2" w:rsidP="00185FDF">
            <w:pPr>
              <w:ind w:left="720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At least</w:t>
            </w:r>
            <w:r w:rsidR="00C3506C" w:rsidRPr="00185FDF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4</w:t>
            </w:r>
            <w:r w:rsidR="00C3506C" w:rsidRPr="00185FDF">
              <w:rPr>
                <w:rFonts w:cstheme="minorHAnsi"/>
                <w:lang w:val="en-US"/>
              </w:rPr>
              <w:t xml:space="preserve"> ECTS</w:t>
            </w:r>
          </w:p>
          <w:p w14:paraId="4DBEC3DD" w14:textId="67343432" w:rsidR="00C3506C" w:rsidRPr="00171C07" w:rsidRDefault="00934304" w:rsidP="00934304">
            <w:pPr>
              <w:pStyle w:val="Paragrafoelenco"/>
              <w:numPr>
                <w:ilvl w:val="0"/>
                <w:numId w:val="8"/>
              </w:numPr>
              <w:jc w:val="both"/>
              <w:rPr>
                <w:rFonts w:cstheme="minorHAnsi"/>
                <w:lang w:val="en-US"/>
              </w:rPr>
            </w:pPr>
            <w:r w:rsidRPr="00934304">
              <w:rPr>
                <w:rFonts w:eastAsia="Times New Roman" w:cstheme="minorHAnsi"/>
                <w:i/>
                <w:color w:val="00B050"/>
                <w:lang w:val="en-US" w:eastAsia="it-IT"/>
              </w:rPr>
              <w:t xml:space="preserve">Cross-curricular training activities and soft skills </w:t>
            </w:r>
            <w:r w:rsidR="00C3506C" w:rsidRPr="00171C07">
              <w:rPr>
                <w:rFonts w:cstheme="minorHAnsi"/>
                <w:lang w:val="en-US"/>
              </w:rPr>
              <w:t>activities:</w:t>
            </w:r>
          </w:p>
          <w:p w14:paraId="2A6CD92B" w14:textId="6C656206" w:rsidR="00C3506C" w:rsidRPr="00171C07" w:rsidRDefault="00FA6CC2" w:rsidP="0070083F">
            <w:pPr>
              <w:ind w:firstLine="818"/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A</w:t>
            </w:r>
            <w:r w:rsidR="00CE4C8A">
              <w:rPr>
                <w:rFonts w:cstheme="minorHAnsi"/>
                <w:lang w:val="en-US"/>
              </w:rPr>
              <w:t xml:space="preserve">t least 8 </w:t>
            </w:r>
            <w:r w:rsidR="00185FDF" w:rsidRPr="00185FDF">
              <w:rPr>
                <w:rFonts w:cstheme="minorHAnsi"/>
                <w:lang w:val="en-US"/>
              </w:rPr>
              <w:t>ECTS</w:t>
            </w:r>
          </w:p>
          <w:p w14:paraId="2CD3FEF8" w14:textId="77777777" w:rsidR="00C3506C" w:rsidRPr="00171C07" w:rsidRDefault="00C3506C" w:rsidP="00196DB3">
            <w:pPr>
              <w:jc w:val="both"/>
              <w:rPr>
                <w:rFonts w:cstheme="minorHAnsi"/>
                <w:lang w:val="en-US"/>
              </w:rPr>
            </w:pPr>
          </w:p>
        </w:tc>
      </w:tr>
      <w:tr w:rsidR="00C3506C" w:rsidRPr="00CB6343" w14:paraId="76B00344" w14:textId="77777777" w:rsidTr="00171C07">
        <w:tc>
          <w:tcPr>
            <w:tcW w:w="9351" w:type="dxa"/>
          </w:tcPr>
          <w:p w14:paraId="1D704266" w14:textId="34D3E69E" w:rsidR="00C3506C" w:rsidRPr="00171C07" w:rsidRDefault="00C3506C">
            <w:pPr>
              <w:rPr>
                <w:rFonts w:cstheme="minorHAnsi"/>
                <w:lang w:val="en-US"/>
              </w:rPr>
            </w:pPr>
            <w:r w:rsidRPr="00171C07">
              <w:rPr>
                <w:rFonts w:cstheme="minorHAnsi"/>
                <w:b/>
                <w:lang w:val="en-US"/>
              </w:rPr>
              <w:t>Aims of the individual training plan</w:t>
            </w:r>
          </w:p>
        </w:tc>
      </w:tr>
      <w:tr w:rsidR="00C3506C" w:rsidRPr="00CB6343" w14:paraId="4139D711" w14:textId="77777777" w:rsidTr="00171C07">
        <w:tc>
          <w:tcPr>
            <w:tcW w:w="9351" w:type="dxa"/>
          </w:tcPr>
          <w:p w14:paraId="597A3B17" w14:textId="45FE7D8C" w:rsidR="00C3506C" w:rsidRPr="00171C07" w:rsidRDefault="00C3506C" w:rsidP="00FA6CC2">
            <w:pPr>
              <w:jc w:val="both"/>
              <w:rPr>
                <w:rFonts w:cstheme="minorHAnsi"/>
                <w:lang w:val="en-US"/>
              </w:rPr>
            </w:pPr>
            <w:r w:rsidRPr="00171C07">
              <w:rPr>
                <w:rFonts w:cstheme="minorHAnsi"/>
                <w:lang w:val="en-US"/>
              </w:rPr>
              <w:t xml:space="preserve">The training activity is meant to let PhD students acquire the competences needed to carry out research in a specific scientific field. In this context both specific and </w:t>
            </w:r>
            <w:r w:rsidR="00FA6CC2" w:rsidRPr="00171C07">
              <w:rPr>
                <w:rFonts w:cstheme="minorHAnsi"/>
                <w:lang w:val="en-US"/>
              </w:rPr>
              <w:t>cross</w:t>
            </w:r>
            <w:r w:rsidR="00FA6CC2">
              <w:rPr>
                <w:rFonts w:cstheme="minorHAnsi"/>
                <w:lang w:val="en-US"/>
              </w:rPr>
              <w:t xml:space="preserve"> curricular</w:t>
            </w:r>
            <w:r w:rsidRPr="00171C07">
              <w:rPr>
                <w:rFonts w:cstheme="minorHAnsi"/>
                <w:lang w:val="en-US"/>
              </w:rPr>
              <w:t xml:space="preserve"> competences must be defined. PhD students, together with their supervisors, identify the competences to be acquired, considering the specific object of their research</w:t>
            </w:r>
            <w:r w:rsidR="00463AD2">
              <w:rPr>
                <w:rFonts w:cstheme="minorHAnsi"/>
                <w:lang w:val="en-US"/>
              </w:rPr>
              <w:t>.</w:t>
            </w:r>
          </w:p>
        </w:tc>
      </w:tr>
      <w:tr w:rsidR="00C3506C" w:rsidRPr="00171C07" w14:paraId="0DFC5076" w14:textId="77777777" w:rsidTr="00171C07">
        <w:tc>
          <w:tcPr>
            <w:tcW w:w="9351" w:type="dxa"/>
          </w:tcPr>
          <w:p w14:paraId="62FC8EBA" w14:textId="53F10FAE" w:rsidR="00C3506C" w:rsidRPr="00171C07" w:rsidRDefault="00C3506C" w:rsidP="00463AD2">
            <w:pPr>
              <w:rPr>
                <w:rFonts w:cstheme="minorHAnsi"/>
                <w:lang w:val="en-US"/>
              </w:rPr>
            </w:pPr>
            <w:r w:rsidRPr="00171C07">
              <w:rPr>
                <w:rFonts w:cstheme="minorHAnsi"/>
                <w:b/>
              </w:rPr>
              <w:t xml:space="preserve">Training </w:t>
            </w:r>
            <w:proofErr w:type="spellStart"/>
            <w:r w:rsidRPr="00171C07">
              <w:rPr>
                <w:rFonts w:cstheme="minorHAnsi"/>
                <w:b/>
              </w:rPr>
              <w:t>Offer</w:t>
            </w:r>
            <w:proofErr w:type="spellEnd"/>
          </w:p>
        </w:tc>
      </w:tr>
      <w:tr w:rsidR="00C3506C" w:rsidRPr="00CB6343" w14:paraId="6BC035C8" w14:textId="77777777" w:rsidTr="00171C07">
        <w:tc>
          <w:tcPr>
            <w:tcW w:w="9351" w:type="dxa"/>
          </w:tcPr>
          <w:p w14:paraId="23A77F02" w14:textId="77777777" w:rsidR="00C3506C" w:rsidRPr="00171C07" w:rsidRDefault="00C3506C" w:rsidP="00B61B59">
            <w:pPr>
              <w:rPr>
                <w:rFonts w:cstheme="minorHAnsi"/>
                <w:highlight w:val="yellow"/>
                <w:lang w:val="en-US"/>
              </w:rPr>
            </w:pPr>
            <w:r w:rsidRPr="00171C07">
              <w:rPr>
                <w:rFonts w:cstheme="minorHAnsi"/>
                <w:lang w:val="en-US"/>
              </w:rPr>
              <w:t>Attend scheduled courses and assessments</w:t>
            </w:r>
          </w:p>
        </w:tc>
      </w:tr>
      <w:tr w:rsidR="00C3506C" w:rsidRPr="00CB6343" w14:paraId="34924D1D" w14:textId="77777777" w:rsidTr="00171C07">
        <w:trPr>
          <w:trHeight w:val="2789"/>
        </w:trPr>
        <w:tc>
          <w:tcPr>
            <w:tcW w:w="9351" w:type="dxa"/>
            <w:tcBorders>
              <w:bottom w:val="single" w:sz="4" w:space="0" w:color="auto"/>
            </w:tcBorders>
          </w:tcPr>
          <w:p w14:paraId="47DC337D" w14:textId="77777777" w:rsidR="00C3506C" w:rsidRPr="00171C07" w:rsidRDefault="00C3506C" w:rsidP="009C02E8">
            <w:pPr>
              <w:pStyle w:val="Paragrafoelenco"/>
              <w:numPr>
                <w:ilvl w:val="0"/>
                <w:numId w:val="10"/>
              </w:numPr>
              <w:ind w:left="393" w:hanging="393"/>
              <w:rPr>
                <w:rFonts w:cstheme="minorHAnsi"/>
                <w:lang w:val="en-US"/>
              </w:rPr>
            </w:pPr>
            <w:r w:rsidRPr="00171C07">
              <w:rPr>
                <w:rFonts w:cstheme="minorHAnsi"/>
              </w:rPr>
              <w:t>Definition of Course</w:t>
            </w:r>
          </w:p>
          <w:p w14:paraId="65B029BC" w14:textId="61F375B4" w:rsidR="00C3506C" w:rsidRPr="00171C07" w:rsidRDefault="00C3506C" w:rsidP="00FA6CC2">
            <w:pPr>
              <w:ind w:left="393"/>
              <w:jc w:val="both"/>
              <w:rPr>
                <w:rFonts w:cstheme="minorHAnsi"/>
                <w:i/>
                <w:lang w:val="en-US"/>
              </w:rPr>
            </w:pPr>
            <w:r w:rsidRPr="00171C07">
              <w:rPr>
                <w:rFonts w:cstheme="minorHAnsi"/>
                <w:i/>
                <w:lang w:val="en-US"/>
              </w:rPr>
              <w:t>Teaching activity of at least 1 ECTS (lectures of 8 hours) inc</w:t>
            </w:r>
            <w:r w:rsidR="00463AD2">
              <w:rPr>
                <w:rFonts w:cstheme="minorHAnsi"/>
                <w:i/>
                <w:lang w:val="en-US"/>
              </w:rPr>
              <w:t>l</w:t>
            </w:r>
            <w:r w:rsidRPr="00171C07">
              <w:rPr>
                <w:rFonts w:cstheme="minorHAnsi"/>
                <w:i/>
                <w:lang w:val="en-US"/>
              </w:rPr>
              <w:t>uding: 1. A final assessment</w:t>
            </w:r>
            <w:r w:rsidR="00463AD2">
              <w:rPr>
                <w:rFonts w:cstheme="minorHAnsi"/>
                <w:i/>
                <w:lang w:val="en-US"/>
              </w:rPr>
              <w:t>;</w:t>
            </w:r>
            <w:r w:rsidRPr="00171C07">
              <w:rPr>
                <w:rFonts w:cstheme="minorHAnsi"/>
                <w:i/>
                <w:lang w:val="en-US"/>
              </w:rPr>
              <w:t xml:space="preserve"> 2. Compulsory attenda</w:t>
            </w:r>
            <w:r w:rsidR="00463AD2">
              <w:rPr>
                <w:rFonts w:cstheme="minorHAnsi"/>
                <w:i/>
                <w:lang w:val="en-US"/>
              </w:rPr>
              <w:t>n</w:t>
            </w:r>
            <w:r w:rsidRPr="00171C07">
              <w:rPr>
                <w:rFonts w:cstheme="minorHAnsi"/>
                <w:i/>
                <w:lang w:val="en-US"/>
              </w:rPr>
              <w:t>ce of at least 70% of the lecture</w:t>
            </w:r>
            <w:r w:rsidR="00463AD2">
              <w:rPr>
                <w:rFonts w:cstheme="minorHAnsi"/>
                <w:i/>
                <w:lang w:val="en-US"/>
              </w:rPr>
              <w:t>;</w:t>
            </w:r>
            <w:r w:rsidRPr="00171C07">
              <w:rPr>
                <w:rFonts w:cstheme="minorHAnsi"/>
                <w:i/>
                <w:lang w:val="en-US"/>
              </w:rPr>
              <w:t xml:space="preserve"> 3. Evaluation of the lecture by the PhD student.</w:t>
            </w:r>
          </w:p>
          <w:p w14:paraId="323DFDA5" w14:textId="3D6934A5" w:rsidR="00D477CD" w:rsidRPr="00171C07" w:rsidRDefault="00D477CD" w:rsidP="00D477CD">
            <w:pPr>
              <w:ind w:firstLine="313"/>
              <w:rPr>
                <w:rFonts w:cstheme="minorHAnsi"/>
                <w:lang w:val="en-US"/>
              </w:rPr>
            </w:pPr>
            <w:r w:rsidRPr="00171C07">
              <w:rPr>
                <w:rStyle w:val="Collegamentoipertestuale"/>
                <w:rFonts w:cstheme="minorHAnsi"/>
                <w:color w:val="auto"/>
                <w:u w:val="none"/>
                <w:lang w:val="en-US"/>
              </w:rPr>
              <w:t>A</w:t>
            </w:r>
            <w:r w:rsidRPr="00171C07">
              <w:rPr>
                <w:rStyle w:val="Collegamentoipertestuale"/>
                <w:color w:val="auto"/>
                <w:u w:val="none"/>
                <w:lang w:val="en-US"/>
              </w:rPr>
              <w:t xml:space="preserve"> complete list of available courses can be found </w:t>
            </w:r>
            <w:r w:rsidRPr="002C510B">
              <w:rPr>
                <w:rStyle w:val="Collegamentoipertestuale"/>
                <w:color w:val="auto"/>
                <w:u w:val="none"/>
                <w:lang w:val="en-US"/>
              </w:rPr>
              <w:t>here:</w:t>
            </w:r>
            <w:r w:rsidR="00000644" w:rsidRPr="002C510B">
              <w:rPr>
                <w:rStyle w:val="Collegamentoipertestuale"/>
                <w:color w:val="auto"/>
                <w:u w:val="none"/>
                <w:lang w:val="en-US"/>
              </w:rPr>
              <w:t xml:space="preserve"> </w:t>
            </w:r>
            <w:hyperlink r:id="rId8" w:history="1">
              <w:r w:rsidR="00000644" w:rsidRPr="002C510B">
                <w:rPr>
                  <w:rStyle w:val="Collegamentoipertestuale"/>
                  <w:lang w:val="en-US"/>
                </w:rPr>
                <w:t>C</w:t>
              </w:r>
              <w:r w:rsidR="00000644" w:rsidRPr="002C510B">
                <w:rPr>
                  <w:rStyle w:val="Collegamentoipertestuale"/>
                  <w:lang w:val="en-US"/>
                </w:rPr>
                <w:t>o</w:t>
              </w:r>
              <w:r w:rsidR="00000644" w:rsidRPr="002C510B">
                <w:rPr>
                  <w:rStyle w:val="Collegamentoipertestuale"/>
                  <w:lang w:val="en-US"/>
                </w:rPr>
                <w:t>urses</w:t>
              </w:r>
            </w:hyperlink>
          </w:p>
          <w:p w14:paraId="0F386F72" w14:textId="77777777" w:rsidR="00D477CD" w:rsidRPr="00171C07" w:rsidRDefault="00D477CD" w:rsidP="009C02E8">
            <w:pPr>
              <w:ind w:left="393"/>
              <w:rPr>
                <w:rFonts w:cstheme="minorHAnsi"/>
                <w:i/>
                <w:lang w:val="en-US"/>
              </w:rPr>
            </w:pPr>
          </w:p>
          <w:p w14:paraId="03182D5A" w14:textId="77777777" w:rsidR="00C3506C" w:rsidRPr="00171C07" w:rsidRDefault="00C3506C" w:rsidP="009C02E8">
            <w:pPr>
              <w:pStyle w:val="Paragrafoelenco"/>
              <w:numPr>
                <w:ilvl w:val="0"/>
                <w:numId w:val="10"/>
              </w:numPr>
              <w:ind w:left="393" w:hanging="393"/>
              <w:rPr>
                <w:rFonts w:cstheme="minorHAnsi"/>
                <w:lang w:val="en-US"/>
              </w:rPr>
            </w:pPr>
            <w:r w:rsidRPr="00171C07">
              <w:rPr>
                <w:rFonts w:cstheme="minorHAnsi"/>
              </w:rPr>
              <w:t>Definition of Seminar</w:t>
            </w:r>
          </w:p>
          <w:p w14:paraId="51908D5E" w14:textId="77777777" w:rsidR="00D477CD" w:rsidRPr="00690B49" w:rsidRDefault="00C3506C" w:rsidP="00D477CD">
            <w:pPr>
              <w:pStyle w:val="Paragrafoelenco"/>
              <w:ind w:left="393"/>
              <w:rPr>
                <w:rFonts w:cstheme="minorHAnsi"/>
                <w:lang w:val="en-US"/>
              </w:rPr>
            </w:pPr>
            <w:r w:rsidRPr="00171C07">
              <w:rPr>
                <w:rFonts w:cstheme="minorHAnsi"/>
                <w:i/>
                <w:lang w:val="en-US"/>
              </w:rPr>
              <w:t>Teaching activity, the total duration of which is less than 4 hours. Seminars are taught by qualified staff on highly specialized or crosscutting themes.</w:t>
            </w:r>
          </w:p>
          <w:p w14:paraId="318C276B" w14:textId="2272846A" w:rsidR="00C3506C" w:rsidRPr="00171C07" w:rsidRDefault="00D477CD" w:rsidP="00D477CD">
            <w:pPr>
              <w:ind w:firstLine="313"/>
              <w:rPr>
                <w:rStyle w:val="Collegamentoipertestuale"/>
                <w:rFonts w:cstheme="minorHAnsi"/>
                <w:lang w:val="en-US"/>
              </w:rPr>
            </w:pPr>
            <w:r w:rsidRPr="00171C07">
              <w:rPr>
                <w:rStyle w:val="Collegamentoipertestuale"/>
                <w:rFonts w:cstheme="minorHAnsi"/>
                <w:color w:val="auto"/>
                <w:u w:val="none"/>
                <w:lang w:val="en-US"/>
              </w:rPr>
              <w:t>A</w:t>
            </w:r>
            <w:r w:rsidRPr="00171C07">
              <w:rPr>
                <w:rStyle w:val="Collegamentoipertestuale"/>
                <w:color w:val="auto"/>
                <w:u w:val="none"/>
                <w:lang w:val="en-US"/>
              </w:rPr>
              <w:t xml:space="preserve"> continuously upgraded agenda can be found </w:t>
            </w:r>
            <w:r w:rsidRPr="002C510B">
              <w:rPr>
                <w:rStyle w:val="Collegamentoipertestuale"/>
                <w:color w:val="auto"/>
                <w:u w:val="none"/>
                <w:lang w:val="en-US"/>
              </w:rPr>
              <w:t xml:space="preserve">here: </w:t>
            </w:r>
            <w:hyperlink r:id="rId9" w:history="1">
              <w:r w:rsidRPr="002C510B">
                <w:rPr>
                  <w:rStyle w:val="Collegamentoipertestuale"/>
                  <w:rFonts w:cstheme="minorHAnsi"/>
                  <w:lang w:val="en-US"/>
                </w:rPr>
                <w:t>Seminars</w:t>
              </w:r>
            </w:hyperlink>
            <w:r w:rsidR="000F3828" w:rsidRPr="00185FDF">
              <w:rPr>
                <w:rStyle w:val="Collegamentoipertestuale"/>
                <w:rFonts w:cstheme="minorHAnsi"/>
                <w:sz w:val="21"/>
                <w:lang w:val="en-US"/>
              </w:rPr>
              <w:t xml:space="preserve"> </w:t>
            </w:r>
          </w:p>
          <w:p w14:paraId="68D0FD4C" w14:textId="77777777" w:rsidR="00D477CD" w:rsidRPr="00171C07" w:rsidRDefault="00D477CD" w:rsidP="00D477CD">
            <w:pPr>
              <w:ind w:firstLine="313"/>
              <w:rPr>
                <w:rFonts w:cstheme="minorHAnsi"/>
                <w:i/>
                <w:lang w:val="en-US"/>
              </w:rPr>
            </w:pPr>
          </w:p>
        </w:tc>
      </w:tr>
      <w:tr w:rsidR="00D477CD" w:rsidRPr="00171C07" w14:paraId="37B213C0" w14:textId="77777777" w:rsidTr="00171C07">
        <w:tc>
          <w:tcPr>
            <w:tcW w:w="9351" w:type="dxa"/>
          </w:tcPr>
          <w:p w14:paraId="6BA518B7" w14:textId="4E081C29" w:rsidR="00D477CD" w:rsidRPr="00171C07" w:rsidRDefault="00D477CD" w:rsidP="00934304">
            <w:pPr>
              <w:rPr>
                <w:rFonts w:cstheme="minorHAnsi"/>
                <w:lang w:val="en-US"/>
              </w:rPr>
            </w:pPr>
            <w:proofErr w:type="spellStart"/>
            <w:r w:rsidRPr="00171C07">
              <w:rPr>
                <w:rFonts w:cstheme="minorHAnsi"/>
                <w:b/>
              </w:rPr>
              <w:t>Type</w:t>
            </w:r>
            <w:proofErr w:type="spellEnd"/>
            <w:r w:rsidRPr="00171C07">
              <w:rPr>
                <w:rFonts w:cstheme="minorHAnsi"/>
                <w:b/>
              </w:rPr>
              <w:t xml:space="preserve"> of </w:t>
            </w:r>
            <w:r w:rsidR="00934304">
              <w:rPr>
                <w:rFonts w:cstheme="minorHAnsi"/>
                <w:b/>
              </w:rPr>
              <w:t>Educational</w:t>
            </w:r>
            <w:r w:rsidRPr="00171C07">
              <w:rPr>
                <w:rFonts w:cstheme="minorHAnsi"/>
                <w:b/>
              </w:rPr>
              <w:t xml:space="preserve"> </w:t>
            </w:r>
            <w:proofErr w:type="spellStart"/>
            <w:r w:rsidRPr="00171C07">
              <w:rPr>
                <w:rFonts w:cstheme="minorHAnsi"/>
                <w:b/>
              </w:rPr>
              <w:t>offer</w:t>
            </w:r>
            <w:proofErr w:type="spellEnd"/>
          </w:p>
        </w:tc>
      </w:tr>
      <w:tr w:rsidR="00171C07" w:rsidRPr="00CB6343" w14:paraId="0532F1DC" w14:textId="77777777" w:rsidTr="00171C07">
        <w:tc>
          <w:tcPr>
            <w:tcW w:w="9351" w:type="dxa"/>
          </w:tcPr>
          <w:p w14:paraId="45AC7C8C" w14:textId="2EB99956" w:rsidR="00171C07" w:rsidRPr="00171C07" w:rsidRDefault="00171C07" w:rsidP="00AC6C8A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171C07">
              <w:rPr>
                <w:rFonts w:cstheme="minorHAnsi"/>
                <w:u w:val="single"/>
                <w:lang w:val="en-US"/>
              </w:rPr>
              <w:t>Compulsory course.</w:t>
            </w:r>
            <w:r w:rsidRPr="00171C07">
              <w:rPr>
                <w:rFonts w:cstheme="minorHAnsi"/>
                <w:lang w:val="en-US"/>
              </w:rPr>
              <w:t xml:space="preserve"> To complete their training, PhD students </w:t>
            </w:r>
            <w:r w:rsidRPr="00171C07">
              <w:rPr>
                <w:rFonts w:cstheme="minorHAnsi"/>
                <w:i/>
                <w:lang w:val="en-US"/>
              </w:rPr>
              <w:t>must</w:t>
            </w:r>
            <w:r w:rsidRPr="00171C07">
              <w:rPr>
                <w:rFonts w:cstheme="minorHAnsi"/>
                <w:lang w:val="en-US"/>
              </w:rPr>
              <w:t xml:space="preserve"> attend those courses indicated as “compulsory”.</w:t>
            </w:r>
          </w:p>
        </w:tc>
      </w:tr>
      <w:tr w:rsidR="00171C07" w:rsidRPr="00CB6343" w14:paraId="4434D961" w14:textId="77777777" w:rsidTr="00171C07">
        <w:tc>
          <w:tcPr>
            <w:tcW w:w="9351" w:type="dxa"/>
          </w:tcPr>
          <w:p w14:paraId="0E754716" w14:textId="77777777" w:rsidR="00171C07" w:rsidRPr="00171C07" w:rsidRDefault="00171C07" w:rsidP="00561703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171C07">
              <w:rPr>
                <w:rFonts w:cstheme="minorHAnsi"/>
                <w:u w:val="single"/>
                <w:lang w:val="en-US"/>
              </w:rPr>
              <w:t>Specialized course</w:t>
            </w:r>
            <w:r w:rsidRPr="00171C07">
              <w:rPr>
                <w:rFonts w:cstheme="minorHAnsi"/>
                <w:lang w:val="en-US"/>
              </w:rPr>
              <w:t xml:space="preserve">. To complete their training, PhD students </w:t>
            </w:r>
            <w:r w:rsidRPr="00171C07">
              <w:rPr>
                <w:rFonts w:cstheme="minorHAnsi"/>
                <w:i/>
                <w:lang w:val="en-US"/>
              </w:rPr>
              <w:t>can</w:t>
            </w:r>
            <w:r w:rsidRPr="00171C07">
              <w:rPr>
                <w:rFonts w:cstheme="minorHAnsi"/>
                <w:lang w:val="en-US"/>
              </w:rPr>
              <w:t xml:space="preserve"> attend specialized courses. </w:t>
            </w:r>
          </w:p>
        </w:tc>
      </w:tr>
      <w:tr w:rsidR="00171C07" w:rsidRPr="00CB6343" w14:paraId="7D066D55" w14:textId="77777777" w:rsidTr="00171C07">
        <w:tc>
          <w:tcPr>
            <w:tcW w:w="9351" w:type="dxa"/>
          </w:tcPr>
          <w:p w14:paraId="3A843588" w14:textId="77777777" w:rsidR="00171C07" w:rsidRPr="00171C07" w:rsidRDefault="00171C07" w:rsidP="00561703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171C07">
              <w:rPr>
                <w:rFonts w:cstheme="minorHAnsi"/>
                <w:i/>
                <w:u w:val="single"/>
                <w:lang w:val="en-US"/>
              </w:rPr>
              <w:t xml:space="preserve">Soft skills </w:t>
            </w:r>
            <w:r w:rsidRPr="00171C07">
              <w:rPr>
                <w:rFonts w:cstheme="minorHAnsi"/>
                <w:u w:val="single"/>
                <w:lang w:val="en-US"/>
              </w:rPr>
              <w:t>course</w:t>
            </w:r>
            <w:r w:rsidRPr="00171C07">
              <w:rPr>
                <w:rFonts w:cstheme="minorHAnsi"/>
                <w:lang w:val="en-US"/>
              </w:rPr>
              <w:t xml:space="preserve">. To complete their training, PhD students </w:t>
            </w:r>
            <w:r w:rsidRPr="00171C07">
              <w:rPr>
                <w:rFonts w:cstheme="minorHAnsi"/>
                <w:i/>
                <w:lang w:val="en-US"/>
              </w:rPr>
              <w:t>must</w:t>
            </w:r>
            <w:r w:rsidRPr="00171C07">
              <w:rPr>
                <w:rFonts w:cstheme="minorHAnsi"/>
                <w:lang w:val="en-US"/>
              </w:rPr>
              <w:t xml:space="preserve"> attend the suggested number of soft skills courses.</w:t>
            </w:r>
          </w:p>
        </w:tc>
      </w:tr>
      <w:tr w:rsidR="00171C07" w:rsidRPr="00CB6343" w14:paraId="7EEB4D2B" w14:textId="77777777" w:rsidTr="00171C07">
        <w:tc>
          <w:tcPr>
            <w:tcW w:w="9351" w:type="dxa"/>
          </w:tcPr>
          <w:p w14:paraId="7A9D484B" w14:textId="3F5E15F4" w:rsidR="00171C07" w:rsidRPr="00171C07" w:rsidRDefault="00171C07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171C07">
              <w:rPr>
                <w:rFonts w:cstheme="minorHAnsi"/>
                <w:u w:val="single"/>
                <w:lang w:val="en-US"/>
              </w:rPr>
              <w:t>Seminars</w:t>
            </w:r>
            <w:r w:rsidRPr="00171C07">
              <w:rPr>
                <w:rFonts w:cstheme="minorHAnsi"/>
                <w:lang w:val="en-US"/>
              </w:rPr>
              <w:t xml:space="preserve">. To complete their training, PhD students </w:t>
            </w:r>
            <w:r w:rsidR="00FB2E24">
              <w:rPr>
                <w:rFonts w:cstheme="minorHAnsi"/>
                <w:i/>
                <w:lang w:val="en-US"/>
              </w:rPr>
              <w:t>can</w:t>
            </w:r>
            <w:r w:rsidR="00FB2E24" w:rsidRPr="00171C07">
              <w:rPr>
                <w:rFonts w:cstheme="minorHAnsi"/>
                <w:lang w:val="en-US"/>
              </w:rPr>
              <w:t xml:space="preserve"> </w:t>
            </w:r>
            <w:r w:rsidRPr="00171C07">
              <w:rPr>
                <w:rFonts w:cstheme="minorHAnsi"/>
                <w:lang w:val="en-US"/>
              </w:rPr>
              <w:t xml:space="preserve">attend some seminars. </w:t>
            </w:r>
          </w:p>
        </w:tc>
      </w:tr>
      <w:tr w:rsidR="00171C07" w:rsidRPr="00CB6343" w14:paraId="253EF68A" w14:textId="77777777" w:rsidTr="00171C07">
        <w:tc>
          <w:tcPr>
            <w:tcW w:w="9351" w:type="dxa"/>
          </w:tcPr>
          <w:p w14:paraId="23FC686E" w14:textId="77777777" w:rsidR="00171C07" w:rsidRPr="00171C07" w:rsidRDefault="00171C07" w:rsidP="00561703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171C07">
              <w:rPr>
                <w:rFonts w:cstheme="minorHAnsi"/>
                <w:u w:val="single"/>
                <w:lang w:val="en-US"/>
              </w:rPr>
              <w:t>Group activities</w:t>
            </w:r>
            <w:r w:rsidRPr="00171C07">
              <w:rPr>
                <w:rFonts w:cstheme="minorHAnsi"/>
                <w:lang w:val="en-US"/>
              </w:rPr>
              <w:t xml:space="preserve">. To complete their training PhD students </w:t>
            </w:r>
            <w:r w:rsidRPr="00171C07">
              <w:rPr>
                <w:rFonts w:cstheme="minorHAnsi"/>
                <w:i/>
                <w:lang w:val="en-US"/>
              </w:rPr>
              <w:t>can</w:t>
            </w:r>
            <w:r w:rsidRPr="00171C07">
              <w:rPr>
                <w:rFonts w:cstheme="minorHAnsi"/>
                <w:lang w:val="en-US"/>
              </w:rPr>
              <w:t xml:space="preserve"> take part in group activities.</w:t>
            </w:r>
          </w:p>
        </w:tc>
      </w:tr>
      <w:tr w:rsidR="00171C07" w:rsidRPr="00CB6343" w14:paraId="32358D20" w14:textId="77777777" w:rsidTr="00171C07">
        <w:tc>
          <w:tcPr>
            <w:tcW w:w="9351" w:type="dxa"/>
          </w:tcPr>
          <w:p w14:paraId="7B84D6E8" w14:textId="7B4A405F" w:rsidR="00171C07" w:rsidRPr="00171C07" w:rsidRDefault="00171C07" w:rsidP="00185FDF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171C07">
              <w:rPr>
                <w:rFonts w:cstheme="minorHAnsi"/>
                <w:u w:val="single"/>
                <w:lang w:val="en-US"/>
              </w:rPr>
              <w:t>Winter/</w:t>
            </w:r>
            <w:proofErr w:type="gramStart"/>
            <w:r w:rsidRPr="00171C07">
              <w:rPr>
                <w:rFonts w:cstheme="minorHAnsi"/>
                <w:u w:val="single"/>
                <w:lang w:val="en-US"/>
              </w:rPr>
              <w:t>Summer  Schools</w:t>
            </w:r>
            <w:proofErr w:type="gramEnd"/>
            <w:r w:rsidRPr="00171C07">
              <w:rPr>
                <w:rFonts w:cstheme="minorHAnsi"/>
                <w:lang w:val="en-US"/>
              </w:rPr>
              <w:t xml:space="preserve"> To complete their training PhD students </w:t>
            </w:r>
            <w:r w:rsidR="00185FDF">
              <w:rPr>
                <w:rFonts w:cstheme="minorHAnsi"/>
                <w:i/>
                <w:lang w:val="en-US"/>
              </w:rPr>
              <w:t xml:space="preserve">can </w:t>
            </w:r>
            <w:r w:rsidRPr="00171C07">
              <w:rPr>
                <w:rFonts w:cstheme="minorHAnsi"/>
                <w:lang w:val="en-US"/>
              </w:rPr>
              <w:t xml:space="preserve">attend Winter/Summer Schools. </w:t>
            </w:r>
          </w:p>
        </w:tc>
      </w:tr>
      <w:tr w:rsidR="00171C07" w:rsidRPr="00CB6343" w14:paraId="34C32894" w14:textId="77777777" w:rsidTr="00171C07">
        <w:tc>
          <w:tcPr>
            <w:tcW w:w="9351" w:type="dxa"/>
          </w:tcPr>
          <w:p w14:paraId="4B73CE6E" w14:textId="3E4D775C" w:rsidR="00171C07" w:rsidRPr="00171C07" w:rsidRDefault="001E38C7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>
              <w:rPr>
                <w:rFonts w:cstheme="minorHAnsi"/>
                <w:u w:val="single"/>
                <w:lang w:val="en-US"/>
              </w:rPr>
              <w:t xml:space="preserve">Other training </w:t>
            </w:r>
            <w:r w:rsidR="00171C07" w:rsidRPr="00171C07">
              <w:rPr>
                <w:rFonts w:cstheme="minorHAnsi"/>
                <w:u w:val="single"/>
                <w:lang w:val="en-US"/>
              </w:rPr>
              <w:t>activities</w:t>
            </w:r>
            <w:r w:rsidR="00171C07" w:rsidRPr="00171C07">
              <w:rPr>
                <w:rFonts w:cstheme="minorHAnsi"/>
                <w:lang w:val="en-US"/>
              </w:rPr>
              <w:t xml:space="preserve">. PhD students can take part in other training activities to complete their training (e.g. courses organized by other PhD </w:t>
            </w:r>
            <w:proofErr w:type="spellStart"/>
            <w:r w:rsidR="00171C07" w:rsidRPr="00171C07">
              <w:rPr>
                <w:rFonts w:cstheme="minorHAnsi"/>
                <w:lang w:val="en-US"/>
              </w:rPr>
              <w:t>programmes</w:t>
            </w:r>
            <w:proofErr w:type="spellEnd"/>
            <w:r w:rsidR="00171C07" w:rsidRPr="00171C07">
              <w:rPr>
                <w:rFonts w:cstheme="minorHAnsi"/>
                <w:lang w:val="en-US"/>
              </w:rPr>
              <w:t xml:space="preserve"> at UNIPD or in other Universities, even abroad, Master course lectures, courses organized by qualified sector associations, etc.)</w:t>
            </w:r>
          </w:p>
        </w:tc>
      </w:tr>
      <w:tr w:rsidR="00171C07" w:rsidRPr="00CB6343" w14:paraId="03878089" w14:textId="77777777" w:rsidTr="00171C07">
        <w:tc>
          <w:tcPr>
            <w:tcW w:w="9351" w:type="dxa"/>
          </w:tcPr>
          <w:p w14:paraId="3DF88EB5" w14:textId="55BD4840" w:rsidR="00171C07" w:rsidRPr="00171C07" w:rsidRDefault="00171C07">
            <w:pPr>
              <w:pStyle w:val="Paragrafoelenco"/>
              <w:numPr>
                <w:ilvl w:val="0"/>
                <w:numId w:val="11"/>
              </w:numPr>
              <w:rPr>
                <w:rFonts w:cstheme="minorHAnsi"/>
                <w:lang w:val="en-US"/>
              </w:rPr>
            </w:pPr>
            <w:r w:rsidRPr="00171C07">
              <w:rPr>
                <w:rFonts w:cstheme="minorHAnsi"/>
                <w:lang w:val="en-US"/>
              </w:rPr>
              <w:t xml:space="preserve">Conferences. To complete their training PhD students </w:t>
            </w:r>
            <w:r w:rsidRPr="00171C07">
              <w:rPr>
                <w:rFonts w:cstheme="minorHAnsi"/>
                <w:i/>
                <w:lang w:val="en-US"/>
              </w:rPr>
              <w:t>can</w:t>
            </w:r>
            <w:r w:rsidRPr="00171C07">
              <w:rPr>
                <w:rFonts w:cstheme="minorHAnsi"/>
                <w:lang w:val="en-US"/>
              </w:rPr>
              <w:t xml:space="preserve"> attend conferences. </w:t>
            </w:r>
          </w:p>
        </w:tc>
      </w:tr>
    </w:tbl>
    <w:p w14:paraId="35665F32" w14:textId="3C9E0C8D" w:rsidR="00372AFD" w:rsidRPr="00372AFD" w:rsidRDefault="00934304">
      <w:pPr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lastRenderedPageBreak/>
        <w:t>Educational</w:t>
      </w:r>
      <w:r w:rsidR="00372AFD" w:rsidRPr="00372AFD">
        <w:rPr>
          <w:b/>
          <w:sz w:val="28"/>
          <w:u w:val="single"/>
          <w:lang w:val="en-US"/>
        </w:rPr>
        <w:t xml:space="preserve"> offer</w:t>
      </w:r>
    </w:p>
    <w:p w14:paraId="7F56A2D4" w14:textId="23D95D1B" w:rsidR="00925F21" w:rsidRPr="00925F21" w:rsidRDefault="00925F21" w:rsidP="00925F21">
      <w:pPr>
        <w:spacing w:after="0" w:line="240" w:lineRule="auto"/>
        <w:jc w:val="both"/>
        <w:rPr>
          <w:rFonts w:asciiTheme="majorHAnsi" w:hAnsiTheme="majorHAnsi" w:cs="Tahoma"/>
          <w:sz w:val="24"/>
          <w:lang w:val="en-US"/>
        </w:rPr>
      </w:pPr>
      <w:r w:rsidRPr="00925F21">
        <w:rPr>
          <w:rFonts w:asciiTheme="majorHAnsi" w:hAnsiTheme="majorHAnsi" w:cs="Tahoma"/>
          <w:sz w:val="24"/>
          <w:lang w:val="en-US"/>
        </w:rPr>
        <w:t xml:space="preserve">On the basis of the above definitions, the student, together with the supervisor, must </w:t>
      </w:r>
      <w:r>
        <w:rPr>
          <w:rFonts w:asciiTheme="majorHAnsi" w:hAnsiTheme="majorHAnsi" w:cs="Tahoma"/>
          <w:sz w:val="24"/>
          <w:lang w:val="en-US"/>
        </w:rPr>
        <w:t>select</w:t>
      </w:r>
      <w:r w:rsidRPr="00925F21">
        <w:rPr>
          <w:rFonts w:asciiTheme="majorHAnsi" w:hAnsiTheme="majorHAnsi" w:cs="Tahoma"/>
          <w:sz w:val="24"/>
          <w:lang w:val="en-US"/>
        </w:rPr>
        <w:t xml:space="preserve"> </w:t>
      </w:r>
      <w:r>
        <w:rPr>
          <w:rFonts w:asciiTheme="majorHAnsi" w:hAnsiTheme="majorHAnsi" w:cs="Tahoma"/>
          <w:sz w:val="24"/>
          <w:lang w:val="en-US"/>
        </w:rPr>
        <w:t xml:space="preserve">with an X </w:t>
      </w:r>
      <w:r w:rsidRPr="00925F21">
        <w:rPr>
          <w:rFonts w:asciiTheme="majorHAnsi" w:hAnsiTheme="majorHAnsi" w:cs="Tahoma"/>
          <w:sz w:val="24"/>
          <w:lang w:val="en-US"/>
        </w:rPr>
        <w:t>the courses that she/he would like to attend</w:t>
      </w:r>
      <w:r>
        <w:rPr>
          <w:rFonts w:asciiTheme="majorHAnsi" w:hAnsiTheme="majorHAnsi" w:cs="Tahoma"/>
          <w:sz w:val="24"/>
          <w:lang w:val="en-US"/>
        </w:rPr>
        <w:t xml:space="preserve"> </w:t>
      </w:r>
      <w:r w:rsidRPr="002C510B">
        <w:rPr>
          <w:rFonts w:asciiTheme="majorHAnsi" w:hAnsiTheme="majorHAnsi" w:cs="Tahoma"/>
          <w:sz w:val="24"/>
          <w:lang w:val="en-US"/>
        </w:rPr>
        <w:t xml:space="preserve">among the </w:t>
      </w:r>
      <w:hyperlink r:id="rId10" w:history="1">
        <w:r w:rsidRPr="002C510B">
          <w:rPr>
            <w:rStyle w:val="Collegamentoipertestuale"/>
            <w:rFonts w:asciiTheme="majorHAnsi" w:hAnsiTheme="majorHAnsi" w:cs="Tahoma"/>
            <w:sz w:val="24"/>
            <w:lang w:val="en-US"/>
          </w:rPr>
          <w:t>educational offer</w:t>
        </w:r>
      </w:hyperlink>
      <w:r w:rsidR="004E3092">
        <w:rPr>
          <w:rFonts w:asciiTheme="majorHAnsi" w:hAnsiTheme="majorHAnsi" w:cs="Tahoma"/>
          <w:sz w:val="24"/>
          <w:lang w:val="en-US"/>
        </w:rPr>
        <w:t xml:space="preserve"> of the Course listed below, </w:t>
      </w:r>
      <w:r w:rsidRPr="002C510B">
        <w:rPr>
          <w:rFonts w:asciiTheme="majorHAnsi" w:hAnsiTheme="majorHAnsi" w:cs="Tahoma"/>
          <w:sz w:val="24"/>
          <w:lang w:val="en-US"/>
        </w:rPr>
        <w:t xml:space="preserve">considering that the minimal requirement is </w:t>
      </w:r>
      <w:r w:rsidRPr="002C510B">
        <w:rPr>
          <w:rFonts w:asciiTheme="majorHAnsi" w:hAnsiTheme="majorHAnsi" w:cs="Tahoma"/>
          <w:b/>
          <w:sz w:val="24"/>
          <w:lang w:val="en-US"/>
        </w:rPr>
        <w:t>at least 12 ECTS</w:t>
      </w:r>
      <w:r w:rsidRPr="002C510B">
        <w:rPr>
          <w:rFonts w:asciiTheme="majorHAnsi" w:hAnsiTheme="majorHAnsi" w:cs="Tahoma"/>
          <w:sz w:val="24"/>
          <w:lang w:val="en-US"/>
        </w:rPr>
        <w:t>. One compulsory course</w:t>
      </w:r>
      <w:r w:rsidRPr="00925F21">
        <w:rPr>
          <w:rFonts w:asciiTheme="majorHAnsi" w:hAnsiTheme="majorHAnsi" w:cs="Tahoma"/>
          <w:sz w:val="24"/>
          <w:lang w:val="en-US"/>
        </w:rPr>
        <w:t xml:space="preserve"> is already marked within </w:t>
      </w:r>
      <w:r w:rsidR="009E5CD2">
        <w:rPr>
          <w:rFonts w:asciiTheme="majorHAnsi" w:hAnsiTheme="majorHAnsi" w:cs="Tahoma"/>
          <w:sz w:val="24"/>
          <w:lang w:val="en-US"/>
        </w:rPr>
        <w:t>s</w:t>
      </w:r>
      <w:r w:rsidRPr="009E5CD2">
        <w:rPr>
          <w:rFonts w:asciiTheme="majorHAnsi" w:hAnsiTheme="majorHAnsi" w:cs="Tahoma"/>
          <w:sz w:val="24"/>
          <w:lang w:val="en-US"/>
        </w:rPr>
        <w:t>pecific</w:t>
      </w:r>
      <w:r w:rsidRPr="00925F21">
        <w:rPr>
          <w:rFonts w:asciiTheme="majorHAnsi" w:hAnsiTheme="majorHAnsi" w:cs="Tahoma"/>
          <w:b/>
          <w:sz w:val="24"/>
          <w:lang w:val="en-US"/>
        </w:rPr>
        <w:t xml:space="preserve"> disciplinary training activities</w:t>
      </w:r>
      <w:r w:rsidRPr="00925F21">
        <w:rPr>
          <w:rFonts w:asciiTheme="majorHAnsi" w:hAnsiTheme="majorHAnsi" w:cs="Tahoma"/>
          <w:sz w:val="24"/>
          <w:lang w:val="en-US"/>
        </w:rPr>
        <w:t xml:space="preserve">. The PhD student has to select further eight ETCS among the </w:t>
      </w:r>
      <w:r w:rsidRPr="00925F21">
        <w:rPr>
          <w:rFonts w:asciiTheme="majorHAnsi" w:hAnsiTheme="majorHAnsi" w:cs="Tahoma"/>
          <w:b/>
          <w:sz w:val="24"/>
          <w:lang w:val="en-US"/>
        </w:rPr>
        <w:t>Cross</w:t>
      </w:r>
      <w:r w:rsidR="00AA1B63">
        <w:rPr>
          <w:rFonts w:asciiTheme="majorHAnsi" w:hAnsiTheme="majorHAnsi" w:cs="Tahoma"/>
          <w:b/>
          <w:sz w:val="24"/>
          <w:lang w:val="en-US"/>
        </w:rPr>
        <w:t>-curricular</w:t>
      </w:r>
      <w:r w:rsidRPr="00925F21">
        <w:rPr>
          <w:rFonts w:asciiTheme="majorHAnsi" w:hAnsiTheme="majorHAnsi" w:cs="Tahoma"/>
          <w:b/>
          <w:sz w:val="24"/>
          <w:lang w:val="en-US"/>
        </w:rPr>
        <w:t xml:space="preserve"> </w:t>
      </w:r>
      <w:r w:rsidR="00AA1B63">
        <w:rPr>
          <w:rFonts w:asciiTheme="majorHAnsi" w:hAnsiTheme="majorHAnsi" w:cs="Tahoma"/>
          <w:b/>
          <w:sz w:val="24"/>
          <w:lang w:val="en-US"/>
        </w:rPr>
        <w:t>training activities and s</w:t>
      </w:r>
      <w:r w:rsidRPr="00925F21">
        <w:rPr>
          <w:rFonts w:asciiTheme="majorHAnsi" w:hAnsiTheme="majorHAnsi" w:cs="Tahoma"/>
          <w:b/>
          <w:sz w:val="24"/>
          <w:lang w:val="en-US"/>
        </w:rPr>
        <w:t>oft skills</w:t>
      </w:r>
      <w:r w:rsidRPr="00925F21">
        <w:rPr>
          <w:rFonts w:asciiTheme="majorHAnsi" w:hAnsiTheme="majorHAnsi" w:cs="Tahoma"/>
          <w:sz w:val="24"/>
          <w:lang w:val="en-US"/>
        </w:rPr>
        <w:t xml:space="preserve">, out of which </w:t>
      </w:r>
      <w:r w:rsidRPr="00925F21">
        <w:rPr>
          <w:rFonts w:asciiTheme="majorHAnsi" w:hAnsiTheme="majorHAnsi" w:cs="Tahoma"/>
          <w:sz w:val="24"/>
          <w:u w:val="single"/>
          <w:lang w:val="en-US"/>
        </w:rPr>
        <w:t>four</w:t>
      </w:r>
      <w:r w:rsidRPr="00925F21">
        <w:rPr>
          <w:rFonts w:asciiTheme="majorHAnsi" w:hAnsiTheme="majorHAnsi" w:cs="Tahoma"/>
          <w:sz w:val="24"/>
          <w:lang w:val="en-US"/>
        </w:rPr>
        <w:t xml:space="preserve"> ETCS must be related to “Statistics”, one ETCS to “IR and IPR exploitation” and </w:t>
      </w:r>
      <w:r w:rsidRPr="00925F21">
        <w:rPr>
          <w:rFonts w:asciiTheme="majorHAnsi" w:hAnsiTheme="majorHAnsi" w:cs="Tahoma"/>
          <w:sz w:val="24"/>
          <w:u w:val="single"/>
          <w:lang w:val="en-US"/>
        </w:rPr>
        <w:t>three</w:t>
      </w:r>
      <w:r w:rsidRPr="00925F21">
        <w:rPr>
          <w:rFonts w:asciiTheme="majorHAnsi" w:hAnsiTheme="majorHAnsi" w:cs="Tahoma"/>
          <w:sz w:val="24"/>
          <w:lang w:val="en-US"/>
        </w:rPr>
        <w:t xml:space="preserve"> ETCS to “Scientific communication”.</w:t>
      </w:r>
    </w:p>
    <w:p w14:paraId="16894494" w14:textId="031475D1" w:rsidR="00925F21" w:rsidRDefault="00925F21" w:rsidP="00925F21">
      <w:pPr>
        <w:spacing w:after="0" w:line="240" w:lineRule="auto"/>
        <w:jc w:val="both"/>
        <w:rPr>
          <w:rFonts w:asciiTheme="majorHAnsi" w:hAnsiTheme="majorHAnsi" w:cs="Tahoma"/>
          <w:sz w:val="24"/>
          <w:lang w:val="en-US"/>
        </w:rPr>
      </w:pPr>
      <w:r w:rsidRPr="00925F21">
        <w:rPr>
          <w:rFonts w:asciiTheme="majorHAnsi" w:hAnsiTheme="majorHAnsi" w:cs="Tahoma"/>
          <w:sz w:val="24"/>
          <w:lang w:val="en-US"/>
        </w:rPr>
        <w:t>Additional courses listed under “Other activities” or proposed by the student could be selected, but do not contribute to satisfy the minimal requirements.</w:t>
      </w:r>
    </w:p>
    <w:p w14:paraId="5566E094" w14:textId="77777777" w:rsidR="0014761C" w:rsidRDefault="0014761C" w:rsidP="00925F21">
      <w:pPr>
        <w:spacing w:after="0" w:line="240" w:lineRule="auto"/>
        <w:jc w:val="both"/>
        <w:rPr>
          <w:rFonts w:asciiTheme="majorHAnsi" w:hAnsiTheme="majorHAnsi" w:cs="Tahoma"/>
          <w:sz w:val="24"/>
          <w:lang w:val="en-US"/>
        </w:rPr>
      </w:pPr>
    </w:p>
    <w:p w14:paraId="42F88DD2" w14:textId="6DD23F42" w:rsidR="004E3092" w:rsidRDefault="004E3092" w:rsidP="00925F21">
      <w:pPr>
        <w:spacing w:after="0" w:line="240" w:lineRule="auto"/>
        <w:jc w:val="both"/>
        <w:rPr>
          <w:rFonts w:asciiTheme="majorHAnsi" w:hAnsiTheme="majorHAnsi" w:cs="Tahoma"/>
          <w:sz w:val="24"/>
          <w:lang w:val="en-US"/>
        </w:rPr>
      </w:pPr>
      <w:r>
        <w:rPr>
          <w:rFonts w:asciiTheme="majorHAnsi" w:hAnsiTheme="majorHAnsi" w:cs="Tahoma"/>
          <w:sz w:val="24"/>
          <w:lang w:val="en-US"/>
        </w:rPr>
        <w:t xml:space="preserve">The calendar of the courses is available </w:t>
      </w:r>
      <w:hyperlink r:id="rId11" w:anchor="gid=470055985" w:history="1">
        <w:r w:rsidRPr="004E3092">
          <w:rPr>
            <w:rStyle w:val="Collegamentoipertestuale"/>
            <w:rFonts w:asciiTheme="majorHAnsi" w:hAnsiTheme="majorHAnsi" w:cs="Tahoma"/>
            <w:sz w:val="24"/>
            <w:lang w:val="en-US"/>
          </w:rPr>
          <w:t>he</w:t>
        </w:r>
        <w:r w:rsidRPr="004E3092">
          <w:rPr>
            <w:rStyle w:val="Collegamentoipertestuale"/>
            <w:rFonts w:asciiTheme="majorHAnsi" w:hAnsiTheme="majorHAnsi" w:cs="Tahoma"/>
            <w:sz w:val="24"/>
            <w:lang w:val="en-US"/>
          </w:rPr>
          <w:t>r</w:t>
        </w:r>
        <w:r w:rsidRPr="004E3092">
          <w:rPr>
            <w:rStyle w:val="Collegamentoipertestuale"/>
            <w:rFonts w:asciiTheme="majorHAnsi" w:hAnsiTheme="majorHAnsi" w:cs="Tahoma"/>
            <w:sz w:val="24"/>
            <w:lang w:val="en-US"/>
          </w:rPr>
          <w:t>e</w:t>
        </w:r>
      </w:hyperlink>
    </w:p>
    <w:p w14:paraId="0EE4A487" w14:textId="45FB76FC" w:rsidR="00925F21" w:rsidRDefault="00925F21" w:rsidP="00925F21">
      <w:pPr>
        <w:spacing w:after="0" w:line="240" w:lineRule="auto"/>
        <w:jc w:val="both"/>
        <w:rPr>
          <w:rFonts w:asciiTheme="majorHAnsi" w:hAnsiTheme="majorHAnsi" w:cs="Tahoma"/>
          <w:sz w:val="24"/>
          <w:lang w:val="en-US"/>
        </w:rPr>
      </w:pPr>
    </w:p>
    <w:p w14:paraId="6B2C5577" w14:textId="7880AA0C" w:rsidR="00925F21" w:rsidRPr="006B0BD3" w:rsidRDefault="009E5CD2" w:rsidP="00925F21">
      <w:pPr>
        <w:rPr>
          <w:rFonts w:asciiTheme="majorHAnsi" w:hAnsiTheme="majorHAnsi" w:cstheme="majorHAnsi"/>
          <w:b/>
          <w:i/>
          <w:color w:val="00B050"/>
          <w:lang w:val="en-US" w:eastAsia="it-IT"/>
        </w:rPr>
      </w:pPr>
      <w:r>
        <w:rPr>
          <w:rFonts w:asciiTheme="majorHAnsi" w:hAnsiTheme="majorHAnsi" w:cstheme="majorHAnsi"/>
          <w:b/>
          <w:i/>
          <w:color w:val="00B050"/>
          <w:lang w:val="en-US" w:eastAsia="it-IT"/>
        </w:rPr>
        <w:t>D</w:t>
      </w:r>
      <w:r w:rsidR="00925F21" w:rsidRPr="006B0BD3">
        <w:rPr>
          <w:rFonts w:asciiTheme="majorHAnsi" w:hAnsiTheme="majorHAnsi" w:cstheme="majorHAnsi"/>
          <w:b/>
          <w:i/>
          <w:color w:val="00B050"/>
          <w:lang w:val="en-US" w:eastAsia="it-IT"/>
        </w:rPr>
        <w:t>isciplinary training activities for An</w:t>
      </w:r>
      <w:r w:rsidR="00925F21">
        <w:rPr>
          <w:rFonts w:asciiTheme="majorHAnsi" w:hAnsiTheme="majorHAnsi" w:cstheme="majorHAnsi"/>
          <w:b/>
          <w:i/>
          <w:color w:val="00B050"/>
          <w:lang w:val="en-US" w:eastAsia="it-IT"/>
        </w:rPr>
        <w:t>imal and Food Science</w:t>
      </w:r>
    </w:p>
    <w:p w14:paraId="1ED7A20E" w14:textId="77777777" w:rsidR="00925F21" w:rsidRPr="006B0BD3" w:rsidRDefault="00925F21" w:rsidP="00925F21">
      <w:pPr>
        <w:rPr>
          <w:rFonts w:asciiTheme="majorHAnsi" w:hAnsiTheme="majorHAnsi" w:cstheme="majorHAnsi"/>
          <w:b/>
          <w:bCs/>
          <w:color w:val="000000" w:themeColor="text1"/>
          <w:lang w:val="en-US" w:eastAsia="it-IT"/>
        </w:rPr>
      </w:pPr>
      <w:r w:rsidRPr="006B0BD3">
        <w:rPr>
          <w:rFonts w:asciiTheme="majorHAnsi" w:hAnsiTheme="majorHAnsi" w:cstheme="majorHAnsi"/>
          <w:bCs/>
          <w:color w:val="000000" w:themeColor="text1"/>
          <w:lang w:val="en-US" w:eastAsia="it-IT"/>
        </w:rPr>
        <w:t xml:space="preserve">[ </w:t>
      </w:r>
      <w:proofErr w:type="gramStart"/>
      <w:r w:rsidRPr="006B0BD3">
        <w:rPr>
          <w:rFonts w:asciiTheme="majorHAnsi" w:hAnsiTheme="majorHAnsi" w:cstheme="majorHAnsi"/>
          <w:bCs/>
          <w:color w:val="000000" w:themeColor="text1"/>
          <w:lang w:val="en-US" w:eastAsia="it-IT"/>
        </w:rPr>
        <w:t xml:space="preserve">  ]</w:t>
      </w:r>
      <w:proofErr w:type="gramEnd"/>
      <w:r w:rsidRPr="006B0BD3">
        <w:rPr>
          <w:rFonts w:asciiTheme="majorHAnsi" w:hAnsiTheme="majorHAnsi" w:cstheme="majorHAnsi"/>
          <w:bCs/>
          <w:color w:val="000000" w:themeColor="text1"/>
          <w:lang w:val="en-US" w:eastAsia="it-IT"/>
        </w:rPr>
        <w:t xml:space="preserve"> </w:t>
      </w:r>
      <w:r w:rsidRPr="006B0BD3">
        <w:rPr>
          <w:rFonts w:asciiTheme="majorHAnsi" w:hAnsiTheme="majorHAnsi" w:cstheme="majorHAnsi"/>
          <w:b/>
          <w:bCs/>
          <w:color w:val="000000" w:themeColor="text1"/>
          <w:lang w:val="en-US" w:eastAsia="it-IT"/>
        </w:rPr>
        <w:t>Theoretical and Practical Bioinformatics Approaches in Animal and Food Science</w:t>
      </w:r>
    </w:p>
    <w:p w14:paraId="5170B53F" w14:textId="77777777" w:rsidR="00925F21" w:rsidRPr="00E23E28" w:rsidRDefault="00925F21" w:rsidP="00925F21">
      <w:pPr>
        <w:rPr>
          <w:rFonts w:asciiTheme="majorHAnsi" w:hAnsiTheme="majorHAnsi" w:cstheme="majorHAnsi"/>
          <w:bCs/>
          <w:color w:val="000000" w:themeColor="text1"/>
          <w:lang w:val="en-US" w:eastAsia="it-IT"/>
        </w:rPr>
      </w:pPr>
      <w:r w:rsidRPr="00E23E28">
        <w:rPr>
          <w:rFonts w:asciiTheme="majorHAnsi" w:hAnsiTheme="majorHAnsi" w:cstheme="majorHAnsi"/>
          <w:bCs/>
          <w:color w:val="000000" w:themeColor="text1"/>
          <w:lang w:val="en-US" w:eastAsia="it-IT"/>
        </w:rPr>
        <w:t xml:space="preserve">Teachers: </w:t>
      </w:r>
      <w:proofErr w:type="spellStart"/>
      <w:r w:rsidRPr="00E23E28">
        <w:rPr>
          <w:rFonts w:asciiTheme="majorHAnsi" w:hAnsiTheme="majorHAnsi" w:cstheme="majorHAnsi"/>
          <w:bCs/>
          <w:color w:val="000000" w:themeColor="text1"/>
          <w:lang w:val="en-US" w:eastAsia="it-IT"/>
        </w:rPr>
        <w:t>Piergiorgio</w:t>
      </w:r>
      <w:proofErr w:type="spellEnd"/>
      <w:r w:rsidRPr="00E23E28">
        <w:rPr>
          <w:rFonts w:asciiTheme="majorHAnsi" w:hAnsiTheme="majorHAnsi" w:cstheme="majorHAnsi"/>
          <w:bCs/>
          <w:color w:val="000000" w:themeColor="text1"/>
          <w:lang w:val="en-US" w:eastAsia="it-IT"/>
        </w:rPr>
        <w:t xml:space="preserve"> </w:t>
      </w:r>
      <w:proofErr w:type="spellStart"/>
      <w:r w:rsidRPr="00E23E28">
        <w:rPr>
          <w:rFonts w:asciiTheme="majorHAnsi" w:hAnsiTheme="majorHAnsi" w:cstheme="majorHAnsi"/>
          <w:bCs/>
          <w:color w:val="000000" w:themeColor="text1"/>
          <w:lang w:val="en-US" w:eastAsia="it-IT"/>
        </w:rPr>
        <w:t>Stevanato</w:t>
      </w:r>
      <w:proofErr w:type="spellEnd"/>
      <w:r w:rsidRPr="00E23E28">
        <w:rPr>
          <w:rFonts w:asciiTheme="majorHAnsi" w:hAnsiTheme="majorHAnsi" w:cstheme="majorHAnsi"/>
          <w:bCs/>
          <w:color w:val="000000" w:themeColor="text1"/>
          <w:lang w:val="en-US" w:eastAsia="it-IT"/>
        </w:rPr>
        <w:t xml:space="preserve"> e </w:t>
      </w:r>
      <w:proofErr w:type="spellStart"/>
      <w:r w:rsidRPr="00E23E28">
        <w:rPr>
          <w:rFonts w:asciiTheme="majorHAnsi" w:hAnsiTheme="majorHAnsi" w:cstheme="majorHAnsi"/>
          <w:bCs/>
          <w:color w:val="000000" w:themeColor="text1"/>
          <w:lang w:val="en-US" w:eastAsia="it-IT"/>
        </w:rPr>
        <w:t>Samathmika</w:t>
      </w:r>
      <w:proofErr w:type="spellEnd"/>
      <w:r w:rsidRPr="00E23E28">
        <w:rPr>
          <w:rFonts w:asciiTheme="majorHAnsi" w:hAnsiTheme="majorHAnsi" w:cstheme="majorHAnsi"/>
          <w:bCs/>
          <w:color w:val="000000" w:themeColor="text1"/>
          <w:lang w:val="en-US" w:eastAsia="it-IT"/>
        </w:rPr>
        <w:t xml:space="preserve"> Ravi (DAFNAE Department) (</w:t>
      </w:r>
      <w:r w:rsidRPr="00E23E28">
        <w:rPr>
          <w:rFonts w:asciiTheme="majorHAnsi" w:hAnsiTheme="majorHAnsi" w:cstheme="majorHAnsi"/>
          <w:b/>
          <w:bCs/>
          <w:color w:val="000000" w:themeColor="text1"/>
          <w:lang w:val="en-US" w:eastAsia="it-IT"/>
        </w:rPr>
        <w:t>4 ECTS</w:t>
      </w:r>
      <w:r w:rsidRPr="00E23E28">
        <w:rPr>
          <w:rFonts w:asciiTheme="majorHAnsi" w:hAnsiTheme="majorHAnsi" w:cstheme="majorHAnsi"/>
          <w:bCs/>
          <w:color w:val="000000" w:themeColor="text1"/>
          <w:lang w:val="en-US" w:eastAsia="it-IT"/>
        </w:rPr>
        <w:t xml:space="preserve">) </w:t>
      </w:r>
    </w:p>
    <w:p w14:paraId="6BE61AA2" w14:textId="5EFF763D" w:rsidR="00925F21" w:rsidRPr="006B0BD3" w:rsidRDefault="00925F21" w:rsidP="00925F21">
      <w:pPr>
        <w:rPr>
          <w:rFonts w:asciiTheme="majorHAnsi" w:hAnsiTheme="majorHAnsi" w:cstheme="majorHAnsi"/>
          <w:bCs/>
          <w:color w:val="000000" w:themeColor="text1"/>
          <w:lang w:val="en-US" w:eastAsia="it-IT"/>
        </w:rPr>
      </w:pPr>
      <w:r w:rsidRPr="00E23E28">
        <w:rPr>
          <w:rFonts w:asciiTheme="majorHAnsi" w:hAnsiTheme="majorHAnsi" w:cstheme="majorHAnsi"/>
          <w:b/>
          <w:bCs/>
          <w:color w:val="000000" w:themeColor="text1"/>
          <w:lang w:val="en-US" w:eastAsia="it-IT"/>
        </w:rPr>
        <w:t>[X] International short course on Animal and Food Science</w:t>
      </w:r>
      <w:r>
        <w:rPr>
          <w:rFonts w:asciiTheme="majorHAnsi" w:hAnsiTheme="majorHAnsi" w:cstheme="majorHAnsi"/>
          <w:b/>
          <w:bCs/>
          <w:color w:val="000000" w:themeColor="text1"/>
          <w:lang w:val="en-US" w:eastAsia="it-IT"/>
        </w:rPr>
        <w:t>,</w:t>
      </w:r>
      <w:r w:rsidRPr="00E23E28">
        <w:rPr>
          <w:rFonts w:asciiTheme="majorHAnsi" w:hAnsiTheme="majorHAnsi" w:cstheme="majorHAnsi"/>
          <w:b/>
          <w:bCs/>
          <w:color w:val="000000" w:themeColor="text1"/>
          <w:lang w:val="en-US" w:eastAsia="it-IT"/>
        </w:rPr>
        <w:t xml:space="preserve"> which will be organized close to the ASPA meeting</w:t>
      </w:r>
      <w:r w:rsidRPr="00E23E28">
        <w:rPr>
          <w:rFonts w:asciiTheme="majorHAnsi" w:hAnsiTheme="majorHAnsi" w:cstheme="majorHAnsi"/>
          <w:bCs/>
          <w:color w:val="000000" w:themeColor="text1"/>
          <w:lang w:val="en-US" w:eastAsia="it-IT"/>
        </w:rPr>
        <w:t xml:space="preserve"> (5 ECTS)</w:t>
      </w:r>
    </w:p>
    <w:p w14:paraId="7598B681" w14:textId="77777777" w:rsidR="00925F21" w:rsidRPr="006B0BD3" w:rsidRDefault="00925F21" w:rsidP="00925F21">
      <w:pPr>
        <w:rPr>
          <w:rFonts w:asciiTheme="majorHAnsi" w:hAnsiTheme="majorHAnsi" w:cstheme="majorHAnsi"/>
          <w:b/>
          <w:i/>
          <w:lang w:val="en-US" w:eastAsia="it-IT"/>
        </w:rPr>
      </w:pPr>
    </w:p>
    <w:p w14:paraId="7E9E643A" w14:textId="77777777" w:rsidR="00925F21" w:rsidRPr="006B0BD3" w:rsidRDefault="00925F21" w:rsidP="00925F21">
      <w:pPr>
        <w:rPr>
          <w:rFonts w:asciiTheme="majorHAnsi" w:hAnsiTheme="majorHAnsi" w:cstheme="majorHAnsi"/>
          <w:b/>
          <w:i/>
          <w:color w:val="00B050"/>
          <w:lang w:val="en-US" w:eastAsia="it-IT"/>
        </w:rPr>
      </w:pPr>
      <w:r w:rsidRPr="006B0BD3">
        <w:rPr>
          <w:rFonts w:asciiTheme="majorHAnsi" w:hAnsiTheme="majorHAnsi" w:cstheme="majorHAnsi"/>
          <w:b/>
          <w:i/>
          <w:color w:val="00B050"/>
          <w:lang w:val="en-US" w:eastAsia="it-IT"/>
        </w:rPr>
        <w:t>Cross-curricular training activities and soft skills (at least 8 ETCS)</w:t>
      </w:r>
    </w:p>
    <w:p w14:paraId="1D77FE88" w14:textId="77777777" w:rsidR="00925F21" w:rsidRPr="006B0BD3" w:rsidRDefault="00925F21" w:rsidP="00925F21">
      <w:pPr>
        <w:rPr>
          <w:rFonts w:asciiTheme="majorHAnsi" w:hAnsiTheme="majorHAnsi" w:cstheme="majorHAnsi"/>
          <w:b/>
          <w:bCs/>
          <w:caps/>
          <w:color w:val="00B050"/>
          <w:lang w:val="en-US" w:eastAsia="it-IT"/>
        </w:rPr>
      </w:pPr>
      <w:r w:rsidRPr="006B0BD3">
        <w:rPr>
          <w:rFonts w:asciiTheme="majorHAnsi" w:hAnsiTheme="majorHAnsi" w:cstheme="majorHAnsi"/>
          <w:b/>
          <w:bCs/>
          <w:caps/>
          <w:color w:val="00B050"/>
          <w:lang w:val="en-US" w:eastAsia="it-IT"/>
        </w:rPr>
        <w:t>linguistic</w:t>
      </w:r>
    </w:p>
    <w:p w14:paraId="1F6C6BD1" w14:textId="77777777" w:rsidR="00925F21" w:rsidRPr="006B0BD3" w:rsidRDefault="00925F21" w:rsidP="00925F21">
      <w:pPr>
        <w:rPr>
          <w:rFonts w:asciiTheme="majorHAnsi" w:hAnsiTheme="majorHAnsi" w:cstheme="majorHAnsi"/>
          <w:color w:val="2A2A2A"/>
          <w:lang w:val="en-US" w:eastAsia="it-IT"/>
        </w:rPr>
      </w:pPr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[ </w:t>
      </w:r>
      <w:proofErr w:type="gramStart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  ]</w:t>
      </w:r>
      <w:proofErr w:type="gramEnd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 English language 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t>(1 ECTS)</w:t>
      </w:r>
      <w:r w:rsidRPr="006B0BD3">
        <w:rPr>
          <w:rFonts w:asciiTheme="majorHAnsi" w:hAnsiTheme="majorHAnsi" w:cstheme="majorHAnsi"/>
          <w:color w:val="7B8C89"/>
          <w:lang w:val="en-US" w:eastAsia="it-IT"/>
        </w:rPr>
        <w:br/>
      </w:r>
      <w:r w:rsidRPr="006B0BD3">
        <w:rPr>
          <w:rFonts w:asciiTheme="majorHAnsi" w:hAnsiTheme="majorHAnsi" w:cstheme="majorHAnsi"/>
          <w:color w:val="2A2A2A"/>
          <w:lang w:val="en-US" w:eastAsia="it-IT"/>
        </w:rPr>
        <w:t xml:space="preserve">Teacher: Centro </w:t>
      </w:r>
      <w:proofErr w:type="spellStart"/>
      <w:r w:rsidRPr="006B0BD3">
        <w:rPr>
          <w:rFonts w:asciiTheme="majorHAnsi" w:hAnsiTheme="majorHAnsi" w:cstheme="majorHAnsi"/>
          <w:color w:val="2A2A2A"/>
          <w:lang w:val="en-US" w:eastAsia="it-IT"/>
        </w:rPr>
        <w:t>Linguistico</w:t>
      </w:r>
      <w:proofErr w:type="spellEnd"/>
      <w:r w:rsidRPr="006B0BD3">
        <w:rPr>
          <w:rFonts w:asciiTheme="majorHAnsi" w:hAnsiTheme="majorHAnsi" w:cstheme="majorHAnsi"/>
          <w:color w:val="2A2A2A"/>
          <w:lang w:val="en-US" w:eastAsia="it-IT"/>
        </w:rPr>
        <w:t xml:space="preserve"> di Ateneo (CLA)</w:t>
      </w:r>
      <w:r w:rsidRPr="006B0BD3">
        <w:rPr>
          <w:rFonts w:asciiTheme="majorHAnsi" w:hAnsiTheme="majorHAnsi" w:cstheme="majorHAnsi"/>
          <w:color w:val="7B8C89"/>
          <w:lang w:val="en-US" w:eastAsia="it-IT"/>
        </w:rPr>
        <w:br/>
      </w:r>
      <w:r w:rsidRPr="006B0BD3">
        <w:rPr>
          <w:rFonts w:asciiTheme="majorHAnsi" w:hAnsiTheme="majorHAnsi" w:cstheme="majorHAnsi"/>
          <w:color w:val="2A2A2A"/>
          <w:lang w:val="en-US" w:eastAsia="it-IT"/>
        </w:rPr>
        <w:t>Where: CLA</w:t>
      </w:r>
      <w:r w:rsidRPr="006B0BD3">
        <w:rPr>
          <w:rFonts w:asciiTheme="majorHAnsi" w:hAnsiTheme="majorHAnsi" w:cstheme="majorHAnsi"/>
          <w:color w:val="7B8C89"/>
          <w:lang w:val="en-US" w:eastAsia="it-IT"/>
        </w:rPr>
        <w:br/>
      </w:r>
      <w:r w:rsidRPr="006B0BD3">
        <w:rPr>
          <w:rFonts w:asciiTheme="majorHAnsi" w:hAnsiTheme="majorHAnsi" w:cstheme="majorHAnsi"/>
          <w:color w:val="2A2A2A"/>
          <w:lang w:val="en-US" w:eastAsia="it-IT"/>
        </w:rPr>
        <w:t>When: at the student’s choice</w:t>
      </w:r>
    </w:p>
    <w:p w14:paraId="1D71048C" w14:textId="77777777" w:rsidR="00925F21" w:rsidRPr="006B0BD3" w:rsidRDefault="00925F21" w:rsidP="00925F21">
      <w:pPr>
        <w:rPr>
          <w:rFonts w:asciiTheme="majorHAnsi" w:hAnsiTheme="majorHAnsi" w:cstheme="majorHAnsi"/>
          <w:color w:val="2A2A2A"/>
          <w:lang w:val="en-US" w:eastAsia="it-IT"/>
        </w:rPr>
      </w:pPr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[ </w:t>
      </w:r>
      <w:proofErr w:type="gramStart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  ]</w:t>
      </w:r>
      <w:proofErr w:type="gramEnd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 Italian language for foreigners 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t>(1 ECTS)</w:t>
      </w:r>
      <w:r w:rsidRPr="006B0BD3">
        <w:rPr>
          <w:rFonts w:asciiTheme="majorHAnsi" w:hAnsiTheme="majorHAnsi" w:cstheme="majorHAnsi"/>
          <w:color w:val="7B8C89"/>
          <w:lang w:val="en-US" w:eastAsia="it-IT"/>
        </w:rPr>
        <w:br/>
      </w:r>
      <w:r w:rsidRPr="006B0BD3">
        <w:rPr>
          <w:rFonts w:asciiTheme="majorHAnsi" w:hAnsiTheme="majorHAnsi" w:cstheme="majorHAnsi"/>
          <w:color w:val="2A2A2A"/>
          <w:lang w:val="en-US" w:eastAsia="it-IT"/>
        </w:rPr>
        <w:t xml:space="preserve">Teacher: Centro </w:t>
      </w:r>
      <w:proofErr w:type="spellStart"/>
      <w:r w:rsidRPr="006B0BD3">
        <w:rPr>
          <w:rFonts w:asciiTheme="majorHAnsi" w:hAnsiTheme="majorHAnsi" w:cstheme="majorHAnsi"/>
          <w:color w:val="2A2A2A"/>
          <w:lang w:val="en-US" w:eastAsia="it-IT"/>
        </w:rPr>
        <w:t>Linguistico</w:t>
      </w:r>
      <w:proofErr w:type="spellEnd"/>
      <w:r w:rsidRPr="006B0BD3">
        <w:rPr>
          <w:rFonts w:asciiTheme="majorHAnsi" w:hAnsiTheme="majorHAnsi" w:cstheme="majorHAnsi"/>
          <w:color w:val="2A2A2A"/>
          <w:lang w:val="en-US" w:eastAsia="it-IT"/>
        </w:rPr>
        <w:t xml:space="preserve"> di Ateneo (CLA)</w:t>
      </w:r>
      <w:r w:rsidRPr="006B0BD3">
        <w:rPr>
          <w:rFonts w:asciiTheme="majorHAnsi" w:hAnsiTheme="majorHAnsi" w:cstheme="majorHAnsi"/>
          <w:color w:val="7B8C89"/>
          <w:lang w:val="en-US" w:eastAsia="it-IT"/>
        </w:rPr>
        <w:br/>
      </w:r>
      <w:r w:rsidRPr="006B0BD3">
        <w:rPr>
          <w:rFonts w:asciiTheme="majorHAnsi" w:hAnsiTheme="majorHAnsi" w:cstheme="majorHAnsi"/>
          <w:color w:val="2A2A2A"/>
          <w:lang w:val="en-US" w:eastAsia="it-IT"/>
        </w:rPr>
        <w:t>Where: CLA</w:t>
      </w:r>
      <w:r w:rsidRPr="006B0BD3">
        <w:rPr>
          <w:rFonts w:asciiTheme="majorHAnsi" w:hAnsiTheme="majorHAnsi" w:cstheme="majorHAnsi"/>
          <w:color w:val="7B8C89"/>
          <w:lang w:val="en-US" w:eastAsia="it-IT"/>
        </w:rPr>
        <w:br/>
      </w:r>
      <w:r w:rsidRPr="006B0BD3">
        <w:rPr>
          <w:rFonts w:asciiTheme="majorHAnsi" w:hAnsiTheme="majorHAnsi" w:cstheme="majorHAnsi"/>
          <w:color w:val="2A2A2A"/>
          <w:lang w:val="en-US" w:eastAsia="it-IT"/>
        </w:rPr>
        <w:t>When: at the student’s choice</w:t>
      </w:r>
    </w:p>
    <w:p w14:paraId="13C83D9D" w14:textId="77777777" w:rsidR="00925F21" w:rsidRPr="006B0BD3" w:rsidRDefault="00925F21" w:rsidP="00925F21">
      <w:pPr>
        <w:rPr>
          <w:rFonts w:asciiTheme="majorHAnsi" w:hAnsiTheme="majorHAnsi" w:cstheme="majorHAnsi"/>
          <w:b/>
          <w:bCs/>
          <w:color w:val="00B050"/>
          <w:lang w:val="en-US" w:eastAsia="it-IT"/>
        </w:rPr>
      </w:pPr>
      <w:r w:rsidRPr="006B0BD3">
        <w:rPr>
          <w:rFonts w:asciiTheme="majorHAnsi" w:hAnsiTheme="majorHAnsi" w:cstheme="majorHAnsi"/>
          <w:b/>
          <w:bCs/>
          <w:color w:val="00B050"/>
          <w:lang w:val="en-US" w:eastAsia="it-IT"/>
        </w:rPr>
        <w:t>STATISTICS (at least 4 ETCS)</w:t>
      </w:r>
    </w:p>
    <w:p w14:paraId="03F05FD8" w14:textId="77777777" w:rsidR="00925F21" w:rsidRPr="006B0BD3" w:rsidRDefault="00925F21" w:rsidP="00925F21">
      <w:pPr>
        <w:rPr>
          <w:rFonts w:asciiTheme="majorHAnsi" w:hAnsiTheme="majorHAnsi" w:cstheme="majorHAnsi"/>
          <w:color w:val="7B8C89"/>
          <w:lang w:val="en-US" w:eastAsia="it-IT"/>
        </w:rPr>
      </w:pPr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[ </w:t>
      </w:r>
      <w:proofErr w:type="gramStart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  ]</w:t>
      </w:r>
      <w:proofErr w:type="gramEnd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 Basic Statistics 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t>(3 ECTS)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br/>
        <w:t xml:space="preserve">Teachers: Marco </w:t>
      </w:r>
      <w:proofErr w:type="spellStart"/>
      <w:r w:rsidRPr="006B0BD3">
        <w:rPr>
          <w:rFonts w:asciiTheme="majorHAnsi" w:hAnsiTheme="majorHAnsi" w:cstheme="majorHAnsi"/>
          <w:color w:val="2A2A2A"/>
          <w:lang w:val="en-US" w:eastAsia="it-IT"/>
        </w:rPr>
        <w:t>Borga</w:t>
      </w:r>
      <w:proofErr w:type="spellEnd"/>
      <w:r w:rsidRPr="006B0BD3">
        <w:rPr>
          <w:rFonts w:asciiTheme="majorHAnsi" w:hAnsiTheme="majorHAnsi" w:cstheme="majorHAnsi"/>
          <w:color w:val="2A2A2A"/>
          <w:lang w:val="en-US" w:eastAsia="it-IT"/>
        </w:rPr>
        <w:t xml:space="preserve"> and Giulia </w:t>
      </w:r>
      <w:proofErr w:type="spellStart"/>
      <w:r w:rsidRPr="006B0BD3">
        <w:rPr>
          <w:rFonts w:asciiTheme="majorHAnsi" w:hAnsiTheme="majorHAnsi" w:cstheme="majorHAnsi"/>
          <w:color w:val="2A2A2A"/>
          <w:lang w:val="en-US" w:eastAsia="it-IT"/>
        </w:rPr>
        <w:t>Zuecco</w:t>
      </w:r>
      <w:proofErr w:type="spellEnd"/>
    </w:p>
    <w:p w14:paraId="37999099" w14:textId="77777777" w:rsidR="00925F21" w:rsidRPr="006B0BD3" w:rsidRDefault="00925F21" w:rsidP="00925F21">
      <w:pPr>
        <w:rPr>
          <w:rFonts w:asciiTheme="majorHAnsi" w:hAnsiTheme="majorHAnsi" w:cstheme="majorHAnsi"/>
          <w:color w:val="7B8C89"/>
          <w:lang w:val="en-US" w:eastAsia="it-IT"/>
        </w:rPr>
      </w:pPr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[ </w:t>
      </w:r>
      <w:proofErr w:type="gramStart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  ]</w:t>
      </w:r>
      <w:proofErr w:type="gramEnd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 Applied Statistics with Applications in R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t xml:space="preserve"> (2 ECTS)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br/>
        <w:t xml:space="preserve">Teachers: Alessio </w:t>
      </w:r>
      <w:proofErr w:type="spellStart"/>
      <w:r w:rsidRPr="006B0BD3">
        <w:rPr>
          <w:rFonts w:asciiTheme="majorHAnsi" w:hAnsiTheme="majorHAnsi" w:cstheme="majorHAnsi"/>
          <w:color w:val="2A2A2A"/>
          <w:lang w:val="en-US" w:eastAsia="it-IT"/>
        </w:rPr>
        <w:t>Cecchinato</w:t>
      </w:r>
      <w:proofErr w:type="spellEnd"/>
      <w:r w:rsidRPr="006B0BD3">
        <w:rPr>
          <w:rFonts w:asciiTheme="majorHAnsi" w:hAnsiTheme="majorHAnsi" w:cstheme="majorHAnsi"/>
          <w:color w:val="2A2A2A"/>
          <w:lang w:val="en-US" w:eastAsia="it-IT"/>
        </w:rPr>
        <w:t xml:space="preserve"> and Sara </w:t>
      </w:r>
      <w:proofErr w:type="spellStart"/>
      <w:r w:rsidRPr="006B0BD3">
        <w:rPr>
          <w:rFonts w:asciiTheme="majorHAnsi" w:hAnsiTheme="majorHAnsi" w:cstheme="majorHAnsi"/>
          <w:color w:val="2A2A2A"/>
          <w:lang w:val="en-US" w:eastAsia="it-IT"/>
        </w:rPr>
        <w:t>Pegolo</w:t>
      </w:r>
      <w:proofErr w:type="spellEnd"/>
    </w:p>
    <w:p w14:paraId="194D2117" w14:textId="77777777" w:rsidR="00925F21" w:rsidRPr="006B0BD3" w:rsidRDefault="00925F21" w:rsidP="00925F21">
      <w:pPr>
        <w:rPr>
          <w:rFonts w:asciiTheme="majorHAnsi" w:hAnsiTheme="majorHAnsi" w:cstheme="majorHAnsi"/>
          <w:color w:val="7B8C89"/>
          <w:lang w:val="en-US" w:eastAsia="it-IT"/>
        </w:rPr>
      </w:pPr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[ </w:t>
      </w:r>
      <w:proofErr w:type="gramStart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  ]</w:t>
      </w:r>
      <w:proofErr w:type="gramEnd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 Advances Statistics with R: Experimental Design in Lab and Field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t xml:space="preserve"> (2 ECTS)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br/>
        <w:t xml:space="preserve">Teachers: Roberto </w:t>
      </w:r>
      <w:proofErr w:type="spellStart"/>
      <w:r w:rsidRPr="006B0BD3">
        <w:rPr>
          <w:rFonts w:asciiTheme="majorHAnsi" w:hAnsiTheme="majorHAnsi" w:cstheme="majorHAnsi"/>
          <w:color w:val="2A2A2A"/>
          <w:lang w:val="en-US" w:eastAsia="it-IT"/>
        </w:rPr>
        <w:t>Mantovani</w:t>
      </w:r>
      <w:proofErr w:type="spellEnd"/>
      <w:r w:rsidRPr="006B0BD3">
        <w:rPr>
          <w:rFonts w:asciiTheme="majorHAnsi" w:hAnsiTheme="majorHAnsi" w:cstheme="majorHAnsi"/>
          <w:color w:val="2A2A2A"/>
          <w:lang w:val="en-US" w:eastAsia="it-IT"/>
        </w:rPr>
        <w:t xml:space="preserve"> and Nicola Dal Ferro</w:t>
      </w:r>
    </w:p>
    <w:p w14:paraId="3EFB2B39" w14:textId="77777777" w:rsidR="00925F21" w:rsidRPr="006B0BD3" w:rsidRDefault="00925F21" w:rsidP="00925F21">
      <w:pPr>
        <w:rPr>
          <w:rFonts w:asciiTheme="majorHAnsi" w:hAnsiTheme="majorHAnsi" w:cstheme="majorHAnsi"/>
          <w:b/>
          <w:bCs/>
          <w:color w:val="2A2A2A"/>
          <w:lang w:val="en-US" w:eastAsia="it-IT"/>
        </w:rPr>
      </w:pPr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[ </w:t>
      </w:r>
      <w:proofErr w:type="gramStart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  ]</w:t>
      </w:r>
      <w:proofErr w:type="gramEnd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 Advances Statistics with R: Mixed Models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t xml:space="preserve"> (2 ECTS)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br/>
        <w:t xml:space="preserve">Teachers: Cristina Sartori, </w:t>
      </w:r>
    </w:p>
    <w:p w14:paraId="44B60891" w14:textId="77777777" w:rsidR="00925F21" w:rsidRPr="006B0BD3" w:rsidRDefault="00925F21" w:rsidP="00925F21">
      <w:pPr>
        <w:rPr>
          <w:rFonts w:asciiTheme="majorHAnsi" w:hAnsiTheme="majorHAnsi" w:cstheme="majorHAnsi"/>
          <w:b/>
          <w:bCs/>
          <w:caps/>
          <w:color w:val="00B050"/>
          <w:lang w:val="en-US" w:eastAsia="it-IT"/>
        </w:rPr>
      </w:pPr>
      <w:r w:rsidRPr="006B0BD3">
        <w:rPr>
          <w:rFonts w:asciiTheme="majorHAnsi" w:hAnsiTheme="majorHAnsi" w:cstheme="majorHAnsi"/>
          <w:b/>
          <w:bCs/>
          <w:caps/>
          <w:color w:val="00B050"/>
          <w:lang w:val="en-US" w:eastAsia="it-IT"/>
        </w:rPr>
        <w:t>IPR and IPR exploitation (</w:t>
      </w:r>
      <w:r w:rsidRPr="006B0BD3">
        <w:rPr>
          <w:rFonts w:asciiTheme="majorHAnsi" w:hAnsiTheme="majorHAnsi" w:cstheme="majorHAnsi"/>
          <w:b/>
          <w:bCs/>
          <w:color w:val="00B050"/>
          <w:lang w:val="en-US" w:eastAsia="it-IT"/>
        </w:rPr>
        <w:t>at least 1 ETCS</w:t>
      </w:r>
      <w:r w:rsidRPr="006B0BD3">
        <w:rPr>
          <w:rFonts w:asciiTheme="majorHAnsi" w:hAnsiTheme="majorHAnsi" w:cstheme="majorHAnsi"/>
          <w:b/>
          <w:bCs/>
          <w:caps/>
          <w:color w:val="00B050"/>
          <w:lang w:val="en-US" w:eastAsia="it-IT"/>
        </w:rPr>
        <w:t>)</w:t>
      </w:r>
    </w:p>
    <w:p w14:paraId="16737ADF" w14:textId="77777777" w:rsidR="00925F21" w:rsidRPr="006B0BD3" w:rsidRDefault="00925F21" w:rsidP="00FA6CC2">
      <w:pPr>
        <w:spacing w:after="0"/>
        <w:rPr>
          <w:rFonts w:asciiTheme="majorHAnsi" w:hAnsiTheme="majorHAnsi" w:cstheme="majorHAnsi"/>
          <w:b/>
          <w:bCs/>
          <w:color w:val="000000" w:themeColor="text1"/>
          <w:lang w:val="en-US" w:eastAsia="it-IT"/>
        </w:rPr>
      </w:pPr>
      <w:r w:rsidRPr="006B0BD3">
        <w:rPr>
          <w:rFonts w:asciiTheme="majorHAnsi" w:hAnsiTheme="majorHAnsi" w:cstheme="majorHAnsi"/>
          <w:b/>
          <w:bCs/>
          <w:color w:val="000000" w:themeColor="text1"/>
          <w:lang w:val="en-US" w:eastAsia="it-IT"/>
        </w:rPr>
        <w:t xml:space="preserve"> [ </w:t>
      </w:r>
      <w:proofErr w:type="gramStart"/>
      <w:r w:rsidRPr="006B0BD3">
        <w:rPr>
          <w:rFonts w:asciiTheme="majorHAnsi" w:hAnsiTheme="majorHAnsi" w:cstheme="majorHAnsi"/>
          <w:b/>
          <w:bCs/>
          <w:color w:val="000000" w:themeColor="text1"/>
          <w:lang w:val="en-US" w:eastAsia="it-IT"/>
        </w:rPr>
        <w:t xml:space="preserve">  ]</w:t>
      </w:r>
      <w:proofErr w:type="gramEnd"/>
      <w:r w:rsidRPr="006B0BD3">
        <w:rPr>
          <w:rFonts w:asciiTheme="majorHAnsi" w:hAnsiTheme="majorHAnsi" w:cstheme="majorHAnsi"/>
          <w:b/>
          <w:bCs/>
          <w:color w:val="000000" w:themeColor="text1"/>
          <w:lang w:val="en-US" w:eastAsia="it-IT"/>
        </w:rPr>
        <w:t xml:space="preserve"> The role of the Principal Investigator </w:t>
      </w:r>
      <w:r w:rsidRPr="006B0BD3">
        <w:rPr>
          <w:rFonts w:asciiTheme="majorHAnsi" w:hAnsiTheme="majorHAnsi" w:cstheme="majorHAnsi"/>
          <w:bCs/>
          <w:color w:val="000000" w:themeColor="text1"/>
          <w:lang w:val="en-US" w:eastAsia="it-IT"/>
        </w:rPr>
        <w:t>(1 ECTS)</w:t>
      </w:r>
    </w:p>
    <w:p w14:paraId="673D6878" w14:textId="77777777" w:rsidR="00925F21" w:rsidRPr="006B0BD3" w:rsidRDefault="00925F21" w:rsidP="00925F21">
      <w:pPr>
        <w:rPr>
          <w:rFonts w:asciiTheme="majorHAnsi" w:hAnsiTheme="majorHAnsi" w:cstheme="majorHAnsi"/>
          <w:color w:val="000000" w:themeColor="text1"/>
          <w:lang w:val="en-US" w:eastAsia="it-IT"/>
        </w:rPr>
      </w:pPr>
      <w:r w:rsidRPr="006B0BD3">
        <w:rPr>
          <w:rFonts w:asciiTheme="majorHAnsi" w:hAnsiTheme="majorHAnsi" w:cstheme="majorHAnsi"/>
          <w:color w:val="000000" w:themeColor="text1"/>
          <w:lang w:val="en-US" w:eastAsia="it-IT"/>
        </w:rPr>
        <w:t xml:space="preserve">Teacher: Giancarlo </w:t>
      </w:r>
      <w:proofErr w:type="spellStart"/>
      <w:r w:rsidRPr="006B0BD3">
        <w:rPr>
          <w:rFonts w:asciiTheme="majorHAnsi" w:hAnsiTheme="majorHAnsi" w:cstheme="majorHAnsi"/>
          <w:color w:val="000000" w:themeColor="text1"/>
          <w:lang w:val="en-US" w:eastAsia="it-IT"/>
        </w:rPr>
        <w:t>Renella</w:t>
      </w:r>
      <w:proofErr w:type="spellEnd"/>
    </w:p>
    <w:p w14:paraId="39DDAAEC" w14:textId="77777777" w:rsidR="00925F21" w:rsidRPr="006B0BD3" w:rsidRDefault="00925F21" w:rsidP="00FA6CC2">
      <w:pPr>
        <w:spacing w:after="0"/>
        <w:rPr>
          <w:rFonts w:asciiTheme="majorHAnsi" w:hAnsiTheme="majorHAnsi" w:cstheme="majorHAnsi"/>
          <w:b/>
          <w:bCs/>
          <w:color w:val="000000" w:themeColor="text1"/>
          <w:lang w:val="en-US" w:eastAsia="it-IT"/>
        </w:rPr>
      </w:pPr>
      <w:r w:rsidRPr="006B0BD3">
        <w:rPr>
          <w:rFonts w:asciiTheme="majorHAnsi" w:hAnsiTheme="majorHAnsi" w:cstheme="majorHAnsi"/>
          <w:b/>
          <w:bCs/>
          <w:color w:val="000000" w:themeColor="text1"/>
          <w:lang w:val="en-US" w:eastAsia="it-IT"/>
        </w:rPr>
        <w:lastRenderedPageBreak/>
        <w:t xml:space="preserve">[ </w:t>
      </w:r>
      <w:proofErr w:type="gramStart"/>
      <w:r w:rsidRPr="006B0BD3">
        <w:rPr>
          <w:rFonts w:asciiTheme="majorHAnsi" w:hAnsiTheme="majorHAnsi" w:cstheme="majorHAnsi"/>
          <w:b/>
          <w:bCs/>
          <w:color w:val="000000" w:themeColor="text1"/>
          <w:lang w:val="en-US" w:eastAsia="it-IT"/>
        </w:rPr>
        <w:t xml:space="preserve">  ]</w:t>
      </w:r>
      <w:proofErr w:type="gramEnd"/>
      <w:r w:rsidRPr="006B0BD3">
        <w:rPr>
          <w:rFonts w:asciiTheme="majorHAnsi" w:hAnsiTheme="majorHAnsi" w:cstheme="majorHAnsi"/>
          <w:b/>
          <w:bCs/>
          <w:color w:val="000000" w:themeColor="text1"/>
          <w:lang w:val="en-US" w:eastAsia="it-IT"/>
        </w:rPr>
        <w:t xml:space="preserve"> Ethics in scientific research </w:t>
      </w:r>
      <w:r w:rsidRPr="006B0BD3">
        <w:rPr>
          <w:rFonts w:asciiTheme="majorHAnsi" w:hAnsiTheme="majorHAnsi" w:cstheme="majorHAnsi"/>
          <w:bCs/>
          <w:color w:val="000000" w:themeColor="text1"/>
          <w:lang w:val="en-US" w:eastAsia="it-IT"/>
        </w:rPr>
        <w:t>(1 ECTS)</w:t>
      </w:r>
    </w:p>
    <w:p w14:paraId="07F2E5B9" w14:textId="77777777" w:rsidR="00925F21" w:rsidRPr="006B0BD3" w:rsidRDefault="00925F21" w:rsidP="00925F21">
      <w:pPr>
        <w:rPr>
          <w:rFonts w:asciiTheme="majorHAnsi" w:hAnsiTheme="majorHAnsi" w:cstheme="majorHAnsi"/>
          <w:color w:val="000000" w:themeColor="text1"/>
          <w:lang w:val="en-US" w:eastAsia="it-IT"/>
        </w:rPr>
      </w:pPr>
      <w:r w:rsidRPr="006B0BD3">
        <w:rPr>
          <w:rFonts w:asciiTheme="majorHAnsi" w:hAnsiTheme="majorHAnsi" w:cstheme="majorHAnsi"/>
          <w:color w:val="000000" w:themeColor="text1"/>
          <w:lang w:val="en-US" w:eastAsia="it-IT"/>
        </w:rPr>
        <w:t xml:space="preserve">Teacher: Ana </w:t>
      </w:r>
      <w:proofErr w:type="spellStart"/>
      <w:r w:rsidRPr="006B0BD3">
        <w:rPr>
          <w:rFonts w:asciiTheme="majorHAnsi" w:hAnsiTheme="majorHAnsi" w:cstheme="majorHAnsi"/>
          <w:color w:val="000000" w:themeColor="text1"/>
          <w:lang w:val="en-US" w:eastAsia="it-IT"/>
        </w:rPr>
        <w:t>Borovecki</w:t>
      </w:r>
      <w:proofErr w:type="spellEnd"/>
    </w:p>
    <w:p w14:paraId="0C639059" w14:textId="77777777" w:rsidR="00925F21" w:rsidRPr="006B0BD3" w:rsidRDefault="00925F21" w:rsidP="00925F21">
      <w:pPr>
        <w:rPr>
          <w:rFonts w:asciiTheme="majorHAnsi" w:hAnsiTheme="majorHAnsi" w:cstheme="majorHAnsi"/>
          <w:b/>
          <w:bCs/>
          <w:caps/>
          <w:color w:val="00B050"/>
          <w:lang w:val="en-US" w:eastAsia="it-IT"/>
        </w:rPr>
      </w:pPr>
      <w:r w:rsidRPr="006B0BD3">
        <w:rPr>
          <w:rFonts w:asciiTheme="majorHAnsi" w:hAnsiTheme="majorHAnsi" w:cstheme="majorHAnsi"/>
          <w:b/>
          <w:bCs/>
          <w:caps/>
          <w:color w:val="00B050"/>
          <w:lang w:val="en-US" w:eastAsia="it-IT"/>
        </w:rPr>
        <w:t>OTHER (SCIENTIFIC COMMUNICATION) (</w:t>
      </w:r>
      <w:r w:rsidRPr="006B0BD3">
        <w:rPr>
          <w:rFonts w:asciiTheme="majorHAnsi" w:hAnsiTheme="majorHAnsi" w:cstheme="majorHAnsi"/>
          <w:b/>
          <w:bCs/>
          <w:color w:val="00B050"/>
          <w:lang w:val="en-US" w:eastAsia="it-IT"/>
        </w:rPr>
        <w:t>at least 3 ETCS)</w:t>
      </w:r>
    </w:p>
    <w:p w14:paraId="62A56B44" w14:textId="77777777" w:rsidR="00925F21" w:rsidRPr="006B0BD3" w:rsidRDefault="00925F21" w:rsidP="00925F21">
      <w:pPr>
        <w:rPr>
          <w:rFonts w:asciiTheme="majorHAnsi" w:hAnsiTheme="majorHAnsi" w:cstheme="majorHAnsi"/>
          <w:b/>
          <w:bCs/>
          <w:color w:val="2A2A2A"/>
          <w:lang w:val="en-US" w:eastAsia="it-IT"/>
        </w:rPr>
      </w:pPr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[ </w:t>
      </w:r>
      <w:proofErr w:type="gramStart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  ]</w:t>
      </w:r>
      <w:proofErr w:type="gramEnd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 Scientific Writing in English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t xml:space="preserve"> (4 ECTS)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br/>
        <w:t>Teacher: Mark E. Olson</w:t>
      </w:r>
      <w:r w:rsidRPr="006B0BD3">
        <w:rPr>
          <w:rFonts w:asciiTheme="majorHAnsi" w:hAnsiTheme="majorHAnsi" w:cstheme="majorHAnsi"/>
          <w:color w:val="7B8C89"/>
          <w:lang w:val="en-US" w:eastAsia="it-IT"/>
        </w:rPr>
        <w:br/>
      </w:r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[   ] How to prepare a scientific paper 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t>(1 ECTS)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br/>
        <w:t xml:space="preserve">Teachers: </w:t>
      </w:r>
      <w:r w:rsidRPr="006B0BD3">
        <w:rPr>
          <w:rFonts w:asciiTheme="majorHAnsi" w:hAnsiTheme="majorHAnsi" w:cstheme="majorHAnsi"/>
          <w:lang w:val="en-US" w:eastAsia="it-IT"/>
        </w:rPr>
        <w:t xml:space="preserve">Severino </w:t>
      </w:r>
      <w:proofErr w:type="spellStart"/>
      <w:r w:rsidRPr="006B0BD3">
        <w:rPr>
          <w:rFonts w:asciiTheme="majorHAnsi" w:hAnsiTheme="majorHAnsi" w:cstheme="majorHAnsi"/>
          <w:lang w:val="en-US" w:eastAsia="it-IT"/>
        </w:rPr>
        <w:t>Segato</w:t>
      </w:r>
      <w:proofErr w:type="spellEnd"/>
      <w:r w:rsidRPr="006B0BD3">
        <w:rPr>
          <w:rFonts w:asciiTheme="majorHAnsi" w:hAnsiTheme="majorHAnsi" w:cstheme="majorHAnsi"/>
          <w:lang w:val="en-US" w:eastAsia="it-IT"/>
        </w:rPr>
        <w:t xml:space="preserve"> 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t xml:space="preserve">and Enrico </w:t>
      </w:r>
      <w:proofErr w:type="spellStart"/>
      <w:r w:rsidRPr="006B0BD3">
        <w:rPr>
          <w:rFonts w:asciiTheme="majorHAnsi" w:hAnsiTheme="majorHAnsi" w:cstheme="majorHAnsi"/>
          <w:color w:val="2A2A2A"/>
          <w:lang w:val="en-US" w:eastAsia="it-IT"/>
        </w:rPr>
        <w:t>Sturaro</w:t>
      </w:r>
      <w:proofErr w:type="spellEnd"/>
    </w:p>
    <w:p w14:paraId="7F10EDBC" w14:textId="77777777" w:rsidR="00925F21" w:rsidRPr="006B0BD3" w:rsidRDefault="00925F21" w:rsidP="00925F21">
      <w:pPr>
        <w:rPr>
          <w:rFonts w:asciiTheme="majorHAnsi" w:hAnsiTheme="majorHAnsi" w:cstheme="majorHAnsi"/>
          <w:color w:val="2A2A2A"/>
          <w:lang w:val="en-US" w:eastAsia="it-IT"/>
        </w:rPr>
      </w:pPr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[ </w:t>
      </w:r>
      <w:proofErr w:type="gramStart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  ]</w:t>
      </w:r>
      <w:proofErr w:type="gramEnd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 How to present a scientific paper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t xml:space="preserve"> (1 ECTS)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br/>
        <w:t xml:space="preserve">Teacher: Davide </w:t>
      </w:r>
      <w:proofErr w:type="spellStart"/>
      <w:r w:rsidRPr="006B0BD3">
        <w:rPr>
          <w:rFonts w:asciiTheme="majorHAnsi" w:hAnsiTheme="majorHAnsi" w:cstheme="majorHAnsi"/>
          <w:color w:val="2A2A2A"/>
          <w:lang w:val="en-US" w:eastAsia="it-IT"/>
        </w:rPr>
        <w:t>Pettenella</w:t>
      </w:r>
      <w:proofErr w:type="spellEnd"/>
      <w:r w:rsidRPr="006B0BD3">
        <w:rPr>
          <w:rFonts w:asciiTheme="majorHAnsi" w:hAnsiTheme="majorHAnsi" w:cstheme="majorHAnsi"/>
          <w:color w:val="7B8C89"/>
          <w:lang w:val="en-US" w:eastAsia="it-IT"/>
        </w:rPr>
        <w:br/>
      </w:r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>[   ] Research organization and communication 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br/>
        <w:t>Introduction to Mendeley (1 ECTS)</w:t>
      </w:r>
    </w:p>
    <w:p w14:paraId="477D43ED" w14:textId="77777777" w:rsidR="00925F21" w:rsidRPr="006B0BD3" w:rsidRDefault="00925F21" w:rsidP="00925F21">
      <w:pPr>
        <w:rPr>
          <w:rFonts w:asciiTheme="majorHAnsi" w:hAnsiTheme="majorHAnsi" w:cstheme="majorHAnsi"/>
          <w:color w:val="7B8C89"/>
          <w:lang w:val="en-US" w:eastAsia="it-IT"/>
        </w:rPr>
      </w:pPr>
      <w:r w:rsidRPr="006B0BD3">
        <w:rPr>
          <w:rFonts w:asciiTheme="majorHAnsi" w:hAnsiTheme="majorHAnsi" w:cstheme="majorHAnsi"/>
          <w:color w:val="7B8C89"/>
          <w:lang w:val="en-US" w:eastAsia="it-IT"/>
        </w:rPr>
        <w:t>Teacher to be defined</w:t>
      </w:r>
    </w:p>
    <w:p w14:paraId="1D5549A8" w14:textId="77777777" w:rsidR="00AA1B63" w:rsidRDefault="00925F21" w:rsidP="00925F21">
      <w:pPr>
        <w:rPr>
          <w:rFonts w:asciiTheme="majorHAnsi" w:hAnsiTheme="majorHAnsi" w:cstheme="majorHAnsi"/>
          <w:color w:val="000000" w:themeColor="text1"/>
          <w:lang w:val="en-US" w:eastAsia="it-IT"/>
        </w:rPr>
      </w:pPr>
      <w:r w:rsidRPr="006B0BD3">
        <w:rPr>
          <w:rFonts w:asciiTheme="majorHAnsi" w:hAnsiTheme="majorHAnsi" w:cstheme="majorHAnsi"/>
          <w:b/>
          <w:bCs/>
          <w:color w:val="000000" w:themeColor="text1"/>
          <w:lang w:val="en-US" w:eastAsia="it-IT"/>
        </w:rPr>
        <w:t xml:space="preserve">[ </w:t>
      </w:r>
      <w:proofErr w:type="gramStart"/>
      <w:r w:rsidRPr="006B0BD3">
        <w:rPr>
          <w:rFonts w:asciiTheme="majorHAnsi" w:hAnsiTheme="majorHAnsi" w:cstheme="majorHAnsi"/>
          <w:b/>
          <w:bCs/>
          <w:color w:val="000000" w:themeColor="text1"/>
          <w:lang w:val="en-US" w:eastAsia="it-IT"/>
        </w:rPr>
        <w:t xml:space="preserve">  ]</w:t>
      </w:r>
      <w:proofErr w:type="gramEnd"/>
      <w:r w:rsidRPr="006B0BD3">
        <w:rPr>
          <w:rFonts w:asciiTheme="majorHAnsi" w:hAnsiTheme="majorHAnsi" w:cstheme="majorHAnsi"/>
          <w:b/>
          <w:bCs/>
          <w:color w:val="000000" w:themeColor="text1"/>
          <w:lang w:val="en-US" w:eastAsia="it-IT"/>
        </w:rPr>
        <w:t xml:space="preserve"> How to communicate science</w:t>
      </w:r>
      <w:r w:rsidRPr="006B0BD3">
        <w:rPr>
          <w:rFonts w:asciiTheme="majorHAnsi" w:hAnsiTheme="majorHAnsi" w:cstheme="majorHAnsi"/>
          <w:color w:val="000000" w:themeColor="text1"/>
          <w:lang w:val="en-US" w:eastAsia="it-IT"/>
        </w:rPr>
        <w:t>–1.5 ECTS</w:t>
      </w:r>
      <w:r w:rsidRPr="006B0BD3">
        <w:rPr>
          <w:rFonts w:asciiTheme="majorHAnsi" w:hAnsiTheme="majorHAnsi" w:cstheme="majorHAnsi"/>
          <w:color w:val="000000" w:themeColor="text1"/>
          <w:lang w:val="en-US" w:eastAsia="it-IT"/>
        </w:rPr>
        <w:br/>
        <w:t xml:space="preserve">Teacher: Massimo </w:t>
      </w:r>
      <w:proofErr w:type="spellStart"/>
      <w:r w:rsidRPr="006B0BD3">
        <w:rPr>
          <w:rFonts w:asciiTheme="majorHAnsi" w:hAnsiTheme="majorHAnsi" w:cstheme="majorHAnsi"/>
          <w:color w:val="000000" w:themeColor="text1"/>
          <w:lang w:val="en-US" w:eastAsia="it-IT"/>
        </w:rPr>
        <w:t>Polidoro</w:t>
      </w:r>
      <w:proofErr w:type="spellEnd"/>
      <w:r w:rsidRPr="006B0BD3">
        <w:rPr>
          <w:rFonts w:asciiTheme="majorHAnsi" w:hAnsiTheme="majorHAnsi" w:cstheme="majorHAnsi"/>
          <w:color w:val="000000" w:themeColor="text1"/>
          <w:lang w:val="en-US" w:eastAsia="it-IT"/>
        </w:rPr>
        <w:t xml:space="preserve"> </w:t>
      </w:r>
    </w:p>
    <w:p w14:paraId="2BA3B40A" w14:textId="0AC40736" w:rsidR="00925F21" w:rsidRPr="006B0BD3" w:rsidRDefault="00925F21" w:rsidP="00925F21">
      <w:pPr>
        <w:rPr>
          <w:rFonts w:asciiTheme="majorHAnsi" w:hAnsiTheme="majorHAnsi" w:cstheme="majorHAnsi"/>
          <w:b/>
          <w:i/>
          <w:color w:val="00B050"/>
          <w:lang w:val="en-US" w:eastAsia="it-IT"/>
        </w:rPr>
      </w:pPr>
      <w:r w:rsidRPr="006B0BD3">
        <w:rPr>
          <w:rFonts w:asciiTheme="majorHAnsi" w:hAnsiTheme="majorHAnsi" w:cstheme="majorHAnsi"/>
          <w:color w:val="2A2A2A"/>
          <w:lang w:val="en-US" w:eastAsia="it-IT"/>
        </w:rPr>
        <w:br/>
      </w:r>
      <w:r w:rsidRPr="006B0BD3">
        <w:rPr>
          <w:rFonts w:asciiTheme="majorHAnsi" w:hAnsiTheme="majorHAnsi" w:cstheme="majorHAnsi"/>
          <w:b/>
          <w:i/>
          <w:color w:val="00B050"/>
          <w:lang w:val="en-US" w:eastAsia="it-IT"/>
        </w:rPr>
        <w:t>Other types of activities</w:t>
      </w:r>
    </w:p>
    <w:p w14:paraId="423EAE69" w14:textId="77777777" w:rsidR="00925F21" w:rsidRPr="006B0BD3" w:rsidRDefault="00925F21" w:rsidP="00925F21">
      <w:pPr>
        <w:rPr>
          <w:rFonts w:asciiTheme="majorHAnsi" w:hAnsiTheme="majorHAnsi" w:cstheme="majorHAnsi"/>
          <w:color w:val="2A2A2A"/>
          <w:lang w:val="en-US" w:eastAsia="it-IT"/>
        </w:rPr>
      </w:pPr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[ </w:t>
      </w:r>
      <w:proofErr w:type="gramStart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  ]</w:t>
      </w:r>
      <w:proofErr w:type="gramEnd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 Data collection: from </w:t>
      </w:r>
      <w:proofErr w:type="spellStart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>questionnaries</w:t>
      </w:r>
      <w:proofErr w:type="spellEnd"/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 xml:space="preserve"> to participatory approaches 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t>(2 ECTS)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br/>
        <w:t xml:space="preserve">Teachers: Elena Pisano, Laura Secco, Riccardo Da Re, Catie </w:t>
      </w:r>
      <w:proofErr w:type="spellStart"/>
      <w:r w:rsidRPr="006B0BD3">
        <w:rPr>
          <w:rFonts w:asciiTheme="majorHAnsi" w:hAnsiTheme="majorHAnsi" w:cstheme="majorHAnsi"/>
          <w:color w:val="2A2A2A"/>
          <w:lang w:val="en-US" w:eastAsia="it-IT"/>
        </w:rPr>
        <w:t>Burlando</w:t>
      </w:r>
      <w:proofErr w:type="spellEnd"/>
      <w:r w:rsidRPr="006B0BD3">
        <w:rPr>
          <w:rFonts w:asciiTheme="majorHAnsi" w:hAnsiTheme="majorHAnsi" w:cstheme="majorHAnsi"/>
          <w:color w:val="2A2A2A"/>
          <w:lang w:val="en-US" w:eastAsia="it-IT"/>
        </w:rPr>
        <w:t xml:space="preserve"> and Rudi Cassini</w:t>
      </w:r>
      <w:r w:rsidRPr="006B0BD3">
        <w:rPr>
          <w:rFonts w:asciiTheme="majorHAnsi" w:hAnsiTheme="majorHAnsi" w:cstheme="majorHAnsi"/>
          <w:color w:val="7B8C89"/>
          <w:lang w:val="en-US" w:eastAsia="it-IT"/>
        </w:rPr>
        <w:br/>
      </w:r>
      <w:r w:rsidRPr="006B0BD3">
        <w:rPr>
          <w:rFonts w:asciiTheme="majorHAnsi" w:hAnsiTheme="majorHAnsi" w:cstheme="majorHAnsi"/>
          <w:b/>
          <w:bCs/>
          <w:color w:val="2A2A2A"/>
          <w:lang w:val="en-US" w:eastAsia="it-IT"/>
        </w:rPr>
        <w:t>[   ] Ecosystem services and products: from ideas to business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t xml:space="preserve"> (6 ECTS)</w:t>
      </w:r>
      <w:r w:rsidRPr="006B0BD3">
        <w:rPr>
          <w:rFonts w:asciiTheme="majorHAnsi" w:hAnsiTheme="majorHAnsi" w:cstheme="majorHAnsi"/>
          <w:color w:val="2A2A2A"/>
          <w:lang w:val="en-US" w:eastAsia="it-IT"/>
        </w:rPr>
        <w:br/>
        <w:t xml:space="preserve">Teacher: professors from UNIPD, University of Manchester, Universidad </w:t>
      </w:r>
      <w:proofErr w:type="spellStart"/>
      <w:r w:rsidRPr="006B0BD3">
        <w:rPr>
          <w:rFonts w:asciiTheme="majorHAnsi" w:hAnsiTheme="majorHAnsi" w:cstheme="majorHAnsi"/>
          <w:color w:val="2A2A2A"/>
          <w:lang w:val="en-US" w:eastAsia="it-IT"/>
        </w:rPr>
        <w:t>Politécnica</w:t>
      </w:r>
      <w:proofErr w:type="spellEnd"/>
      <w:r w:rsidRPr="006B0BD3">
        <w:rPr>
          <w:rFonts w:asciiTheme="majorHAnsi" w:hAnsiTheme="majorHAnsi" w:cstheme="majorHAnsi"/>
          <w:color w:val="2A2A2A"/>
          <w:lang w:val="en-US" w:eastAsia="it-IT"/>
        </w:rPr>
        <w:t xml:space="preserve"> de Madrid, </w:t>
      </w:r>
    </w:p>
    <w:p w14:paraId="79B5D69F" w14:textId="77777777" w:rsidR="00925F21" w:rsidRPr="006B0BD3" w:rsidRDefault="00925F21" w:rsidP="00925F21">
      <w:pPr>
        <w:rPr>
          <w:rFonts w:asciiTheme="majorHAnsi" w:hAnsiTheme="majorHAnsi" w:cstheme="majorHAnsi"/>
          <w:color w:val="2A2A2A"/>
          <w:lang w:val="en-US" w:eastAsia="it-IT"/>
        </w:rPr>
      </w:pPr>
    </w:p>
    <w:p w14:paraId="4FF781DB" w14:textId="2F54BDC2" w:rsidR="00925F21" w:rsidRPr="006B0BD3" w:rsidRDefault="00925F21" w:rsidP="00925F21">
      <w:pPr>
        <w:jc w:val="both"/>
        <w:rPr>
          <w:rFonts w:asciiTheme="majorHAnsi" w:hAnsiTheme="majorHAnsi" w:cstheme="majorHAnsi"/>
          <w:color w:val="2A2A2A"/>
          <w:lang w:val="en-US" w:eastAsia="it-IT"/>
        </w:rPr>
      </w:pPr>
      <w:r w:rsidRPr="006B0BD3">
        <w:rPr>
          <w:rFonts w:asciiTheme="majorHAnsi" w:hAnsiTheme="majorHAnsi" w:cstheme="majorHAnsi"/>
          <w:color w:val="2A2A2A"/>
          <w:lang w:val="en-US" w:eastAsia="it-IT"/>
        </w:rPr>
        <w:t xml:space="preserve">Other courses could be included at the choice of the student/supervisor from the teaching activities of the PhD School of </w:t>
      </w:r>
      <w:proofErr w:type="spellStart"/>
      <w:r w:rsidRPr="006B0BD3">
        <w:rPr>
          <w:rFonts w:asciiTheme="majorHAnsi" w:hAnsiTheme="majorHAnsi" w:cstheme="majorHAnsi"/>
          <w:color w:val="2A2A2A"/>
          <w:lang w:val="en-US" w:eastAsia="it-IT"/>
        </w:rPr>
        <w:t>Agripolis</w:t>
      </w:r>
      <w:proofErr w:type="spellEnd"/>
      <w:r w:rsidR="002C510B">
        <w:rPr>
          <w:rFonts w:asciiTheme="majorHAnsi" w:hAnsiTheme="majorHAnsi" w:cstheme="majorHAnsi"/>
          <w:color w:val="2A2A2A"/>
          <w:lang w:val="en-US" w:eastAsia="it-IT"/>
        </w:rPr>
        <w:t xml:space="preserve"> and are listed </w:t>
      </w:r>
      <w:r w:rsidR="001953C7">
        <w:fldChar w:fldCharType="begin"/>
      </w:r>
      <w:r w:rsidR="00CB6343" w:rsidRPr="00CB6343">
        <w:rPr>
          <w:lang w:val="en-US"/>
        </w:rPr>
        <w:instrText>HYPERLINK "https://docs.google.com/spreadsheets/d/1wQ5p7p0t8AidqAROZj5AgRrgyA21EPVPuC2NnDNXqeI/edit" \l "gid=470055985"</w:instrText>
      </w:r>
      <w:r w:rsidR="001953C7">
        <w:fldChar w:fldCharType="separate"/>
      </w:r>
      <w:r w:rsidR="002C510B" w:rsidRPr="002C510B">
        <w:rPr>
          <w:rStyle w:val="Collegamentoipertestuale"/>
          <w:rFonts w:asciiTheme="majorHAnsi" w:hAnsiTheme="majorHAnsi" w:cstheme="majorHAnsi"/>
          <w:lang w:val="en-US" w:eastAsia="it-IT"/>
        </w:rPr>
        <w:t>h</w:t>
      </w:r>
      <w:r w:rsidR="002C510B" w:rsidRPr="002C510B">
        <w:rPr>
          <w:rStyle w:val="Collegamentoipertestuale"/>
          <w:rFonts w:asciiTheme="majorHAnsi" w:hAnsiTheme="majorHAnsi" w:cstheme="majorHAnsi"/>
          <w:lang w:val="en-US" w:eastAsia="it-IT"/>
        </w:rPr>
        <w:t>e</w:t>
      </w:r>
      <w:r w:rsidR="002C510B" w:rsidRPr="002C510B">
        <w:rPr>
          <w:rStyle w:val="Collegamentoipertestuale"/>
          <w:rFonts w:asciiTheme="majorHAnsi" w:hAnsiTheme="majorHAnsi" w:cstheme="majorHAnsi"/>
          <w:lang w:val="en-US" w:eastAsia="it-IT"/>
        </w:rPr>
        <w:t>re</w:t>
      </w:r>
      <w:r w:rsidR="001953C7">
        <w:rPr>
          <w:rStyle w:val="Collegamentoipertestuale"/>
          <w:rFonts w:asciiTheme="majorHAnsi" w:hAnsiTheme="majorHAnsi" w:cstheme="majorHAnsi"/>
          <w:lang w:val="en-US" w:eastAsia="it-IT"/>
        </w:rPr>
        <w:fldChar w:fldCharType="end"/>
      </w:r>
    </w:p>
    <w:p w14:paraId="074ADFA3" w14:textId="77777777" w:rsidR="00925F21" w:rsidRDefault="00925F21" w:rsidP="00925F21">
      <w:pPr>
        <w:spacing w:after="0" w:line="240" w:lineRule="auto"/>
        <w:jc w:val="both"/>
        <w:rPr>
          <w:rFonts w:asciiTheme="majorHAnsi" w:hAnsiTheme="majorHAnsi" w:cs="Tahoma"/>
          <w:sz w:val="24"/>
          <w:lang w:val="en-US"/>
        </w:rPr>
      </w:pPr>
    </w:p>
    <w:p w14:paraId="6AD38A5C" w14:textId="77777777" w:rsidR="001E38C7" w:rsidRDefault="001E38C7" w:rsidP="00934304">
      <w:pPr>
        <w:spacing w:after="0" w:line="240" w:lineRule="auto"/>
        <w:rPr>
          <w:rFonts w:ascii="Gentium Basic" w:eastAsia="Times New Roman" w:hAnsi="Gentium Basic" w:cs="Times New Roman"/>
          <w:color w:val="2A2A2A"/>
          <w:lang w:val="en-US"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E38C7" w:rsidRPr="00BC2B30" w14:paraId="02BD1403" w14:textId="77777777" w:rsidTr="00BA2EC4">
        <w:trPr>
          <w:trHeight w:val="771"/>
        </w:trPr>
        <w:tc>
          <w:tcPr>
            <w:tcW w:w="9286" w:type="dxa"/>
            <w:shd w:val="clear" w:color="auto" w:fill="auto"/>
          </w:tcPr>
          <w:p w14:paraId="202A2BF8" w14:textId="77777777" w:rsidR="001E38C7" w:rsidRPr="00BC2B30" w:rsidRDefault="001E38C7" w:rsidP="00BA2EC4">
            <w:pPr>
              <w:spacing w:after="0" w:line="240" w:lineRule="auto"/>
              <w:jc w:val="both"/>
              <w:rPr>
                <w:rFonts w:asciiTheme="majorHAnsi" w:hAnsiTheme="majorHAnsi" w:cs="Tahoma"/>
                <w:lang w:val="en-US"/>
              </w:rPr>
            </w:pPr>
          </w:p>
          <w:p w14:paraId="0CE58065" w14:textId="3DAE5AD1" w:rsidR="001E38C7" w:rsidRPr="00EF69A4" w:rsidRDefault="00FA6CC2" w:rsidP="00BA2EC4">
            <w:pPr>
              <w:spacing w:after="0" w:line="240" w:lineRule="auto"/>
              <w:jc w:val="both"/>
              <w:rPr>
                <w:rFonts w:asciiTheme="majorHAnsi" w:hAnsiTheme="majorHAnsi" w:cs="Tahoma"/>
                <w:lang w:val="en-US"/>
              </w:rPr>
            </w:pPr>
            <w:proofErr w:type="spellStart"/>
            <w:r>
              <w:rPr>
                <w:rFonts w:asciiTheme="majorHAnsi" w:hAnsiTheme="majorHAnsi" w:cs="Tahoma"/>
                <w:lang w:val="en-US"/>
              </w:rPr>
              <w:t>Legnaro</w:t>
            </w:r>
            <w:proofErr w:type="spellEnd"/>
            <w:r>
              <w:rPr>
                <w:rFonts w:asciiTheme="majorHAnsi" w:hAnsiTheme="majorHAnsi" w:cs="Tahoma"/>
                <w:lang w:val="en-US"/>
              </w:rPr>
              <w:t xml:space="preserve">, </w:t>
            </w:r>
            <w:proofErr w:type="spellStart"/>
            <w:proofErr w:type="gramStart"/>
            <w:r>
              <w:rPr>
                <w:rFonts w:asciiTheme="majorHAnsi" w:hAnsiTheme="majorHAnsi" w:cs="Tahoma"/>
                <w:lang w:val="en-US"/>
              </w:rPr>
              <w:t>Agripolis</w:t>
            </w:r>
            <w:proofErr w:type="spellEnd"/>
            <w:r w:rsidR="001E38C7" w:rsidRPr="00EF69A4">
              <w:rPr>
                <w:rFonts w:asciiTheme="majorHAnsi" w:hAnsiTheme="majorHAnsi" w:cs="Tahoma"/>
                <w:lang w:val="en-US"/>
              </w:rPr>
              <w:t>,_</w:t>
            </w:r>
            <w:proofErr w:type="gramEnd"/>
            <w:r w:rsidR="001E38C7" w:rsidRPr="00EF69A4">
              <w:rPr>
                <w:rFonts w:asciiTheme="majorHAnsi" w:hAnsiTheme="majorHAnsi" w:cs="Tahoma"/>
                <w:lang w:val="en-US"/>
              </w:rPr>
              <w:t>__________</w:t>
            </w:r>
          </w:p>
          <w:p w14:paraId="5B7B581D" w14:textId="77777777" w:rsidR="001E38C7" w:rsidRPr="00EF69A4" w:rsidRDefault="001E38C7" w:rsidP="00BA2EC4">
            <w:pPr>
              <w:spacing w:after="0" w:line="240" w:lineRule="auto"/>
              <w:rPr>
                <w:rFonts w:asciiTheme="majorHAnsi" w:hAnsiTheme="majorHAnsi" w:cs="Tahoma"/>
                <w:lang w:val="en-US"/>
              </w:rPr>
            </w:pPr>
          </w:p>
          <w:p w14:paraId="786619D9" w14:textId="77777777" w:rsidR="00FA6CC2" w:rsidRDefault="00FA6CC2" w:rsidP="00BA2EC4">
            <w:pPr>
              <w:spacing w:after="0" w:line="240" w:lineRule="auto"/>
              <w:jc w:val="right"/>
              <w:rPr>
                <w:rFonts w:asciiTheme="majorHAnsi" w:hAnsiTheme="majorHAnsi" w:cs="Tahoma"/>
                <w:lang w:val="en-US"/>
              </w:rPr>
            </w:pPr>
          </w:p>
          <w:p w14:paraId="73A72A40" w14:textId="77777777" w:rsidR="00FA6CC2" w:rsidRDefault="00FA6CC2" w:rsidP="00BA2EC4">
            <w:pPr>
              <w:spacing w:after="0" w:line="240" w:lineRule="auto"/>
              <w:jc w:val="right"/>
              <w:rPr>
                <w:rFonts w:asciiTheme="majorHAnsi" w:hAnsiTheme="majorHAnsi" w:cs="Tahoma"/>
                <w:lang w:val="en-US"/>
              </w:rPr>
            </w:pPr>
          </w:p>
          <w:p w14:paraId="25F03DEF" w14:textId="41123C7C" w:rsidR="001E38C7" w:rsidRPr="00EF69A4" w:rsidRDefault="001E38C7" w:rsidP="00BA2EC4">
            <w:pPr>
              <w:spacing w:after="0" w:line="240" w:lineRule="auto"/>
              <w:jc w:val="right"/>
              <w:rPr>
                <w:rFonts w:asciiTheme="majorHAnsi" w:hAnsiTheme="majorHAnsi" w:cs="Tahoma"/>
                <w:lang w:val="en-US"/>
              </w:rPr>
            </w:pPr>
            <w:r w:rsidRPr="00EF69A4">
              <w:rPr>
                <w:rFonts w:asciiTheme="majorHAnsi" w:hAnsiTheme="majorHAnsi" w:cs="Tahoma"/>
                <w:lang w:val="en-US"/>
              </w:rPr>
              <w:t>The PhD student                 </w:t>
            </w:r>
          </w:p>
          <w:p w14:paraId="0C84B4CC" w14:textId="77777777" w:rsidR="001E38C7" w:rsidRPr="00EF69A4" w:rsidRDefault="001E38C7" w:rsidP="00BA2EC4">
            <w:pPr>
              <w:spacing w:after="0" w:line="240" w:lineRule="auto"/>
              <w:jc w:val="right"/>
              <w:rPr>
                <w:rFonts w:asciiTheme="majorHAnsi" w:hAnsiTheme="majorHAnsi" w:cs="Tahoma"/>
                <w:lang w:val="en-US"/>
              </w:rPr>
            </w:pPr>
            <w:r w:rsidRPr="00EF69A4">
              <w:rPr>
                <w:rFonts w:asciiTheme="majorHAnsi" w:hAnsiTheme="majorHAnsi" w:cs="Tahoma"/>
                <w:lang w:val="en-US"/>
              </w:rPr>
              <w:t>_____________________</w:t>
            </w:r>
          </w:p>
          <w:p w14:paraId="5A18A7B6" w14:textId="29712674" w:rsidR="001E38C7" w:rsidRDefault="001E38C7" w:rsidP="00BA2EC4">
            <w:pPr>
              <w:spacing w:after="0" w:line="240" w:lineRule="auto"/>
              <w:rPr>
                <w:rFonts w:asciiTheme="majorHAnsi" w:hAnsiTheme="majorHAnsi" w:cs="Tahoma"/>
                <w:lang w:val="en-US"/>
              </w:rPr>
            </w:pPr>
          </w:p>
          <w:p w14:paraId="74DCFA18" w14:textId="0A1777DE" w:rsidR="00FA6CC2" w:rsidRDefault="00FA6CC2" w:rsidP="00BA2EC4">
            <w:pPr>
              <w:spacing w:after="0" w:line="240" w:lineRule="auto"/>
              <w:rPr>
                <w:rFonts w:asciiTheme="majorHAnsi" w:hAnsiTheme="majorHAnsi" w:cs="Tahoma"/>
                <w:lang w:val="en-US"/>
              </w:rPr>
            </w:pPr>
          </w:p>
          <w:p w14:paraId="415E25CA" w14:textId="16F74EF3" w:rsidR="00FA6CC2" w:rsidRDefault="00FA6CC2" w:rsidP="00BA2EC4">
            <w:pPr>
              <w:spacing w:after="0" w:line="240" w:lineRule="auto"/>
              <w:rPr>
                <w:rFonts w:asciiTheme="majorHAnsi" w:hAnsiTheme="majorHAnsi" w:cs="Tahoma"/>
                <w:lang w:val="en-US"/>
              </w:rPr>
            </w:pPr>
          </w:p>
          <w:p w14:paraId="289C78DA" w14:textId="6E812FFD" w:rsidR="00FA6CC2" w:rsidRDefault="00FA6CC2" w:rsidP="00BA2EC4">
            <w:pPr>
              <w:spacing w:after="0" w:line="240" w:lineRule="auto"/>
              <w:rPr>
                <w:rFonts w:asciiTheme="majorHAnsi" w:hAnsiTheme="majorHAnsi" w:cs="Tahoma"/>
                <w:lang w:val="en-US"/>
              </w:rPr>
            </w:pPr>
          </w:p>
          <w:p w14:paraId="6D1AEF9F" w14:textId="77777777" w:rsidR="00FA6CC2" w:rsidRPr="00EF69A4" w:rsidRDefault="00FA6CC2" w:rsidP="00BA2EC4">
            <w:pPr>
              <w:spacing w:after="0" w:line="240" w:lineRule="auto"/>
              <w:rPr>
                <w:rFonts w:asciiTheme="majorHAnsi" w:hAnsiTheme="majorHAnsi" w:cs="Tahoma"/>
                <w:lang w:val="en-US"/>
              </w:rPr>
            </w:pPr>
          </w:p>
          <w:p w14:paraId="7EE6D465" w14:textId="77777777" w:rsidR="001E38C7" w:rsidRPr="00EF69A4" w:rsidRDefault="001E38C7" w:rsidP="00BA2EC4">
            <w:pPr>
              <w:spacing w:after="0" w:line="240" w:lineRule="auto"/>
              <w:jc w:val="right"/>
              <w:rPr>
                <w:rFonts w:asciiTheme="majorHAnsi" w:hAnsiTheme="majorHAnsi" w:cs="Tahoma"/>
                <w:lang w:val="en-US"/>
              </w:rPr>
            </w:pPr>
            <w:r w:rsidRPr="00EF69A4">
              <w:rPr>
                <w:rFonts w:asciiTheme="majorHAnsi" w:hAnsiTheme="majorHAnsi" w:cs="Tahoma"/>
                <w:lang w:val="en-US"/>
              </w:rPr>
              <w:t>The Supervisor                </w:t>
            </w:r>
          </w:p>
          <w:p w14:paraId="786F1A61" w14:textId="77777777" w:rsidR="001E38C7" w:rsidRPr="00BC2B30" w:rsidRDefault="001E38C7" w:rsidP="00BA2EC4">
            <w:pPr>
              <w:spacing w:after="0" w:line="240" w:lineRule="auto"/>
              <w:jc w:val="right"/>
              <w:rPr>
                <w:rFonts w:asciiTheme="majorHAnsi" w:hAnsiTheme="majorHAnsi" w:cs="Tahoma"/>
              </w:rPr>
            </w:pPr>
            <w:r w:rsidRPr="00BC2B30">
              <w:rPr>
                <w:rFonts w:asciiTheme="majorHAnsi" w:hAnsiTheme="majorHAnsi" w:cs="Tahoma"/>
              </w:rPr>
              <w:t>_____________________</w:t>
            </w:r>
          </w:p>
          <w:p w14:paraId="5953E676" w14:textId="77777777" w:rsidR="001E38C7" w:rsidRPr="00BC2B30" w:rsidRDefault="001E38C7" w:rsidP="00BA2EC4">
            <w:pPr>
              <w:jc w:val="both"/>
              <w:rPr>
                <w:rFonts w:asciiTheme="majorHAnsi" w:hAnsiTheme="majorHAnsi" w:cs="Tahoma"/>
              </w:rPr>
            </w:pPr>
          </w:p>
        </w:tc>
      </w:tr>
    </w:tbl>
    <w:p w14:paraId="6B9934E1" w14:textId="0479B708" w:rsidR="00575633" w:rsidRDefault="00575633" w:rsidP="00934304">
      <w:pPr>
        <w:spacing w:after="0" w:line="240" w:lineRule="auto"/>
        <w:rPr>
          <w:rFonts w:ascii="Gentium Basic" w:eastAsia="Times New Roman" w:hAnsi="Gentium Basic" w:cs="Times New Roman"/>
          <w:color w:val="2A2A2A"/>
          <w:lang w:val="en-US" w:eastAsia="it-IT"/>
        </w:rPr>
      </w:pPr>
    </w:p>
    <w:sectPr w:rsidR="00575633" w:rsidSect="00171C07">
      <w:footerReference w:type="even" r:id="rId12"/>
      <w:footerReference w:type="default" r:id="rId13"/>
      <w:pgSz w:w="11906" w:h="16838"/>
      <w:pgMar w:top="970" w:right="1418" w:bottom="112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BA874" w14:textId="77777777" w:rsidR="001953C7" w:rsidRDefault="001953C7" w:rsidP="00FF601E">
      <w:pPr>
        <w:spacing w:after="0" w:line="240" w:lineRule="auto"/>
      </w:pPr>
      <w:r>
        <w:separator/>
      </w:r>
    </w:p>
  </w:endnote>
  <w:endnote w:type="continuationSeparator" w:id="0">
    <w:p w14:paraId="708621FD" w14:textId="77777777" w:rsidR="001953C7" w:rsidRDefault="001953C7" w:rsidP="00FF6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 Basic">
    <w:altName w:val="Cambria"/>
    <w:panose1 w:val="020B0604020202020204"/>
    <w:charset w:val="00"/>
    <w:family w:val="auto"/>
    <w:pitch w:val="variable"/>
    <w:sig w:usb0="00000001" w:usb1="5000204A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752391892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8C29827" w14:textId="77777777" w:rsidR="00B2144A" w:rsidRDefault="00B2144A" w:rsidP="00B2144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1C53D0AF" w14:textId="77777777" w:rsidR="00B2144A" w:rsidRDefault="00B2144A" w:rsidP="00FF601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118419759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1000F367" w14:textId="22DD65B6" w:rsidR="00B2144A" w:rsidRDefault="00B2144A" w:rsidP="00B2144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0C6F19">
          <w:rPr>
            <w:rStyle w:val="Numeropagina"/>
            <w:noProof/>
          </w:rPr>
          <w:t>4</w:t>
        </w:r>
        <w:r>
          <w:rPr>
            <w:rStyle w:val="Numeropagina"/>
          </w:rPr>
          <w:fldChar w:fldCharType="end"/>
        </w:r>
      </w:p>
    </w:sdtContent>
  </w:sdt>
  <w:p w14:paraId="0F86791C" w14:textId="77777777" w:rsidR="00B2144A" w:rsidRDefault="00B2144A" w:rsidP="00FF601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36E8A" w14:textId="77777777" w:rsidR="001953C7" w:rsidRDefault="001953C7" w:rsidP="00FF601E">
      <w:pPr>
        <w:spacing w:after="0" w:line="240" w:lineRule="auto"/>
      </w:pPr>
      <w:r>
        <w:separator/>
      </w:r>
    </w:p>
  </w:footnote>
  <w:footnote w:type="continuationSeparator" w:id="0">
    <w:p w14:paraId="27932BC7" w14:textId="77777777" w:rsidR="001953C7" w:rsidRDefault="001953C7" w:rsidP="00FF6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C7097"/>
    <w:multiLevelType w:val="hybridMultilevel"/>
    <w:tmpl w:val="594C0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AD4"/>
    <w:multiLevelType w:val="hybridMultilevel"/>
    <w:tmpl w:val="8378F13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23F9C"/>
    <w:multiLevelType w:val="hybridMultilevel"/>
    <w:tmpl w:val="CB3C3D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1421E"/>
    <w:multiLevelType w:val="hybridMultilevel"/>
    <w:tmpl w:val="CB3C3D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97075"/>
    <w:multiLevelType w:val="hybridMultilevel"/>
    <w:tmpl w:val="C608C7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A1ADB"/>
    <w:multiLevelType w:val="hybridMultilevel"/>
    <w:tmpl w:val="CB3C3D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4C44FE"/>
    <w:multiLevelType w:val="hybridMultilevel"/>
    <w:tmpl w:val="7FA0C3E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61449"/>
    <w:multiLevelType w:val="hybridMultilevel"/>
    <w:tmpl w:val="CB3C3D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E2741"/>
    <w:multiLevelType w:val="hybridMultilevel"/>
    <w:tmpl w:val="CB3C3D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7142C"/>
    <w:multiLevelType w:val="multilevel"/>
    <w:tmpl w:val="43F0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15E5B"/>
    <w:multiLevelType w:val="hybridMultilevel"/>
    <w:tmpl w:val="348A14CC"/>
    <w:lvl w:ilvl="0" w:tplc="C840BF1C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166"/>
    <w:rsid w:val="00000644"/>
    <w:rsid w:val="00006ADE"/>
    <w:rsid w:val="000269A5"/>
    <w:rsid w:val="0005781E"/>
    <w:rsid w:val="00065A35"/>
    <w:rsid w:val="00080769"/>
    <w:rsid w:val="000960B8"/>
    <w:rsid w:val="000978F3"/>
    <w:rsid w:val="000A2A29"/>
    <w:rsid w:val="000C6F19"/>
    <w:rsid w:val="000F2AC6"/>
    <w:rsid w:val="000F3828"/>
    <w:rsid w:val="000F5E86"/>
    <w:rsid w:val="00100431"/>
    <w:rsid w:val="00116D82"/>
    <w:rsid w:val="00123065"/>
    <w:rsid w:val="00134B80"/>
    <w:rsid w:val="00143A5E"/>
    <w:rsid w:val="0014474B"/>
    <w:rsid w:val="0014761C"/>
    <w:rsid w:val="00150026"/>
    <w:rsid w:val="00171C07"/>
    <w:rsid w:val="001736BB"/>
    <w:rsid w:val="00185FDF"/>
    <w:rsid w:val="00193AFE"/>
    <w:rsid w:val="001953C7"/>
    <w:rsid w:val="00196DB3"/>
    <w:rsid w:val="001D17B8"/>
    <w:rsid w:val="001D631D"/>
    <w:rsid w:val="001E38C7"/>
    <w:rsid w:val="001F67FE"/>
    <w:rsid w:val="002126BB"/>
    <w:rsid w:val="00234332"/>
    <w:rsid w:val="002423C8"/>
    <w:rsid w:val="00243CB6"/>
    <w:rsid w:val="00257DED"/>
    <w:rsid w:val="00271D75"/>
    <w:rsid w:val="002A2503"/>
    <w:rsid w:val="002B0CCB"/>
    <w:rsid w:val="002C510B"/>
    <w:rsid w:val="002D2231"/>
    <w:rsid w:val="002E005F"/>
    <w:rsid w:val="00310C2C"/>
    <w:rsid w:val="00322B7C"/>
    <w:rsid w:val="003232D0"/>
    <w:rsid w:val="0034126B"/>
    <w:rsid w:val="00372AFD"/>
    <w:rsid w:val="003828F2"/>
    <w:rsid w:val="003E7E4B"/>
    <w:rsid w:val="003F2069"/>
    <w:rsid w:val="004166C8"/>
    <w:rsid w:val="00430B8C"/>
    <w:rsid w:val="004453F7"/>
    <w:rsid w:val="00455AD1"/>
    <w:rsid w:val="00463AD2"/>
    <w:rsid w:val="0048288D"/>
    <w:rsid w:val="0049145E"/>
    <w:rsid w:val="00494EAB"/>
    <w:rsid w:val="004B07BB"/>
    <w:rsid w:val="004B385A"/>
    <w:rsid w:val="004C30BA"/>
    <w:rsid w:val="004E3092"/>
    <w:rsid w:val="0050618F"/>
    <w:rsid w:val="00532CE9"/>
    <w:rsid w:val="00534C56"/>
    <w:rsid w:val="005412BB"/>
    <w:rsid w:val="00553C8F"/>
    <w:rsid w:val="00554441"/>
    <w:rsid w:val="00561703"/>
    <w:rsid w:val="00570B6D"/>
    <w:rsid w:val="00575633"/>
    <w:rsid w:val="0058174B"/>
    <w:rsid w:val="005827F6"/>
    <w:rsid w:val="00595154"/>
    <w:rsid w:val="005D0F5E"/>
    <w:rsid w:val="005D70C7"/>
    <w:rsid w:val="005E1847"/>
    <w:rsid w:val="005F4D34"/>
    <w:rsid w:val="005F7A39"/>
    <w:rsid w:val="00600253"/>
    <w:rsid w:val="00625BF8"/>
    <w:rsid w:val="00637E27"/>
    <w:rsid w:val="00654117"/>
    <w:rsid w:val="0065481B"/>
    <w:rsid w:val="00690B49"/>
    <w:rsid w:val="00696D5A"/>
    <w:rsid w:val="006C1191"/>
    <w:rsid w:val="006E1976"/>
    <w:rsid w:val="006E2035"/>
    <w:rsid w:val="0070083F"/>
    <w:rsid w:val="007174D2"/>
    <w:rsid w:val="00720D30"/>
    <w:rsid w:val="00725275"/>
    <w:rsid w:val="00756DD0"/>
    <w:rsid w:val="007611A5"/>
    <w:rsid w:val="0078046E"/>
    <w:rsid w:val="0078328F"/>
    <w:rsid w:val="007909A2"/>
    <w:rsid w:val="007A6E6E"/>
    <w:rsid w:val="007B5F3D"/>
    <w:rsid w:val="007D0D93"/>
    <w:rsid w:val="007D4CE8"/>
    <w:rsid w:val="00827490"/>
    <w:rsid w:val="00851DCB"/>
    <w:rsid w:val="00866042"/>
    <w:rsid w:val="0088471A"/>
    <w:rsid w:val="008C42A3"/>
    <w:rsid w:val="008D391A"/>
    <w:rsid w:val="008D4CAE"/>
    <w:rsid w:val="008E023F"/>
    <w:rsid w:val="00925F21"/>
    <w:rsid w:val="00934304"/>
    <w:rsid w:val="00943B04"/>
    <w:rsid w:val="00953431"/>
    <w:rsid w:val="00967A4F"/>
    <w:rsid w:val="00971F17"/>
    <w:rsid w:val="0098689D"/>
    <w:rsid w:val="009B000E"/>
    <w:rsid w:val="009B0309"/>
    <w:rsid w:val="009C02E8"/>
    <w:rsid w:val="009C1C1B"/>
    <w:rsid w:val="009C3785"/>
    <w:rsid w:val="009E4FFF"/>
    <w:rsid w:val="009E5CD2"/>
    <w:rsid w:val="009F1B28"/>
    <w:rsid w:val="009F56D4"/>
    <w:rsid w:val="00A04EDE"/>
    <w:rsid w:val="00A17A43"/>
    <w:rsid w:val="00A360CA"/>
    <w:rsid w:val="00A542FD"/>
    <w:rsid w:val="00A57859"/>
    <w:rsid w:val="00A77448"/>
    <w:rsid w:val="00A805A3"/>
    <w:rsid w:val="00A829A1"/>
    <w:rsid w:val="00A90C74"/>
    <w:rsid w:val="00AA1B63"/>
    <w:rsid w:val="00AA59CE"/>
    <w:rsid w:val="00AC6C8A"/>
    <w:rsid w:val="00AE2E42"/>
    <w:rsid w:val="00AE4CB1"/>
    <w:rsid w:val="00B103E7"/>
    <w:rsid w:val="00B2144A"/>
    <w:rsid w:val="00B3144C"/>
    <w:rsid w:val="00B61B59"/>
    <w:rsid w:val="00B653AA"/>
    <w:rsid w:val="00B806E0"/>
    <w:rsid w:val="00B94E05"/>
    <w:rsid w:val="00B96E42"/>
    <w:rsid w:val="00BA0533"/>
    <w:rsid w:val="00BA7480"/>
    <w:rsid w:val="00BB0163"/>
    <w:rsid w:val="00BB0BE4"/>
    <w:rsid w:val="00BB4066"/>
    <w:rsid w:val="00BE0C45"/>
    <w:rsid w:val="00BF0F02"/>
    <w:rsid w:val="00BF3F2C"/>
    <w:rsid w:val="00C043B5"/>
    <w:rsid w:val="00C15699"/>
    <w:rsid w:val="00C21C12"/>
    <w:rsid w:val="00C2560C"/>
    <w:rsid w:val="00C26F59"/>
    <w:rsid w:val="00C3506C"/>
    <w:rsid w:val="00C639B0"/>
    <w:rsid w:val="00C6618C"/>
    <w:rsid w:val="00C83A1A"/>
    <w:rsid w:val="00C91742"/>
    <w:rsid w:val="00CB6343"/>
    <w:rsid w:val="00CE03A2"/>
    <w:rsid w:val="00CE4C8A"/>
    <w:rsid w:val="00CE77B1"/>
    <w:rsid w:val="00CF0166"/>
    <w:rsid w:val="00D16F9F"/>
    <w:rsid w:val="00D40F71"/>
    <w:rsid w:val="00D46825"/>
    <w:rsid w:val="00D477CD"/>
    <w:rsid w:val="00D5440E"/>
    <w:rsid w:val="00D85DEF"/>
    <w:rsid w:val="00D868FC"/>
    <w:rsid w:val="00D94829"/>
    <w:rsid w:val="00DB01C2"/>
    <w:rsid w:val="00DB75C1"/>
    <w:rsid w:val="00DC4377"/>
    <w:rsid w:val="00DC553F"/>
    <w:rsid w:val="00DE16EA"/>
    <w:rsid w:val="00DF689E"/>
    <w:rsid w:val="00E005C7"/>
    <w:rsid w:val="00E20A3C"/>
    <w:rsid w:val="00E5042B"/>
    <w:rsid w:val="00E570F8"/>
    <w:rsid w:val="00E61E9A"/>
    <w:rsid w:val="00E6419D"/>
    <w:rsid w:val="00E95071"/>
    <w:rsid w:val="00E95EFD"/>
    <w:rsid w:val="00EA0AE4"/>
    <w:rsid w:val="00EB5545"/>
    <w:rsid w:val="00EC3EF9"/>
    <w:rsid w:val="00ED1CDC"/>
    <w:rsid w:val="00ED630F"/>
    <w:rsid w:val="00ED698E"/>
    <w:rsid w:val="00EF70DD"/>
    <w:rsid w:val="00EF7CD2"/>
    <w:rsid w:val="00F11CCE"/>
    <w:rsid w:val="00F13C3C"/>
    <w:rsid w:val="00F728E0"/>
    <w:rsid w:val="00F96DB8"/>
    <w:rsid w:val="00FA6CC2"/>
    <w:rsid w:val="00FB2E24"/>
    <w:rsid w:val="00FB4D67"/>
    <w:rsid w:val="00FB570C"/>
    <w:rsid w:val="00FD267E"/>
    <w:rsid w:val="00FE291C"/>
    <w:rsid w:val="00FF601E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6AD90"/>
  <w15:docId w15:val="{435E5DB2-54AF-4888-A7A2-DBCFF3A5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61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61B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BB406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406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406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406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406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406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4066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271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271D75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FF6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601E"/>
  </w:style>
  <w:style w:type="character" w:styleId="Numeropagina">
    <w:name w:val="page number"/>
    <w:basedOn w:val="Carpredefinitoparagrafo"/>
    <w:uiPriority w:val="99"/>
    <w:semiHidden/>
    <w:unhideWhenUsed/>
    <w:rsid w:val="00FF601E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828F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829A1"/>
    <w:rPr>
      <w:color w:val="954F72" w:themeColor="followedHyperlink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4166C8"/>
    <w:pPr>
      <w:widowControl w:val="0"/>
      <w:spacing w:before="69" w:after="0" w:line="240" w:lineRule="auto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166C8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F67FE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71C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0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danimalfoodscience.org/teaching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hdanimalfoodscience.org/teaching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1wQ5p7p0t8AidqAROZj5AgRrgyA21EPVPuC2NnDNXqeI/ed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hdanimalfoodscience.org/teaching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danimalfoodscience.org/new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colombo paolo</dc:creator>
  <cp:lastModifiedBy>stevanato piergiorgio</cp:lastModifiedBy>
  <cp:revision>3</cp:revision>
  <cp:lastPrinted>2019-11-14T15:49:00Z</cp:lastPrinted>
  <dcterms:created xsi:type="dcterms:W3CDTF">2020-11-10T09:08:00Z</dcterms:created>
  <dcterms:modified xsi:type="dcterms:W3CDTF">2020-11-10T09:09:00Z</dcterms:modified>
</cp:coreProperties>
</file>