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3B8E" w14:textId="0D48C836" w:rsidR="005659DE" w:rsidRPr="005659DE" w:rsidRDefault="005659DE" w:rsidP="00487D58">
      <w:pPr>
        <w:shd w:val="clear" w:color="auto" w:fill="FFFFFF"/>
        <w:spacing w:after="72" w:line="240" w:lineRule="auto"/>
        <w:jc w:val="center"/>
        <w:outlineLvl w:val="1"/>
        <w:rPr>
          <w:rFonts w:eastAsia="Times New Roman" w:cs="Times New Roman"/>
          <w:kern w:val="0"/>
          <w:sz w:val="32"/>
          <w:szCs w:val="32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Teaching</w:t>
      </w:r>
      <w:proofErr w:type="spellEnd"/>
      <w:r w:rsidRPr="005659DE">
        <w:rPr>
          <w:rFonts w:eastAsia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 xml:space="preserve"> activities 20</w:t>
      </w:r>
      <w:r w:rsidR="001F0DE9">
        <w:rPr>
          <w:rFonts w:eastAsia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22</w:t>
      </w:r>
      <w:r w:rsidRPr="005659DE">
        <w:rPr>
          <w:rFonts w:eastAsia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/202</w:t>
      </w:r>
      <w:r w:rsidR="001F0DE9">
        <w:rPr>
          <w:rFonts w:eastAsia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3</w:t>
      </w:r>
    </w:p>
    <w:p w14:paraId="358571B7" w14:textId="77777777" w:rsidR="00251A92" w:rsidRDefault="001F0DE9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Teaching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activities of PhD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students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are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planned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and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coordinated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with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Supervisors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consistently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with the Educational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Offer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of the PhD Course. The Courses must be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listed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in the  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u w:val="single"/>
          <w:lang w:eastAsia="it-IT"/>
          <w14:ligatures w14:val="none"/>
        </w:rPr>
        <w:fldChar w:fldCharType="begin"/>
      </w:r>
      <w:r w:rsidRPr="001F0DE9">
        <w:rPr>
          <w:rFonts w:eastAsia="Times New Roman" w:cs="Times New Roman"/>
          <w:kern w:val="0"/>
          <w:sz w:val="24"/>
          <w:szCs w:val="24"/>
          <w:u w:val="single"/>
          <w:lang w:eastAsia="it-IT"/>
          <w14:ligatures w14:val="none"/>
        </w:rPr>
        <w:instrText xml:space="preserve"> HYPERLINK "https://www.phdanimalfoodscience.org/uploads/9/8/8/4/98844270/individualtrainingprogrammodule2022_2023.pdf" </w:instrText>
      </w:r>
      <w:r w:rsidRPr="001F0DE9">
        <w:rPr>
          <w:rFonts w:eastAsia="Times New Roman" w:cs="Times New Roman"/>
          <w:kern w:val="0"/>
          <w:sz w:val="24"/>
          <w:szCs w:val="24"/>
          <w:u w:val="single"/>
          <w:lang w:eastAsia="it-IT"/>
          <w14:ligatures w14:val="none"/>
        </w:rPr>
        <w:fldChar w:fldCharType="separate"/>
      </w:r>
      <w:r w:rsidRPr="001F0DE9">
        <w:rPr>
          <w:rFonts w:eastAsia="Times New Roman" w:cs="Times New Roman"/>
          <w:kern w:val="0"/>
          <w:sz w:val="24"/>
          <w:szCs w:val="24"/>
          <w:u w:val="single"/>
          <w:lang w:eastAsia="it-IT"/>
          <w14:ligatures w14:val="none"/>
        </w:rPr>
        <w:t>Individual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u w:val="single"/>
          <w:lang w:eastAsia="it-IT"/>
          <w14:ligatures w14:val="none"/>
        </w:rPr>
        <w:t xml:space="preserve"> PhD Training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u w:val="single"/>
          <w:lang w:eastAsia="it-IT"/>
          <w14:ligatures w14:val="none"/>
        </w:rPr>
        <w:t>program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u w:val="single"/>
          <w:lang w:eastAsia="it-IT"/>
          <w14:ligatures w14:val="none"/>
        </w:rPr>
        <w:t> 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u w:val="single"/>
          <w:lang w:eastAsia="it-IT"/>
          <w14:ligatures w14:val="none"/>
        </w:rPr>
        <w:fldChar w:fldCharType="end"/>
      </w:r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which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is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submitted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to the PhD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Council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for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approval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three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months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before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the start of the PhD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program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02E662D0" w14:textId="77777777" w:rsidR="00251A92" w:rsidRDefault="001F0DE9" w:rsidP="00251A92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br/>
        <w:t xml:space="preserve">Courses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other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than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those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listed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below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can be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included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at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the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choice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of the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student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/supervisor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among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the 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fldChar w:fldCharType="begin"/>
      </w:r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instrText xml:space="preserve"> HYPERLINK "https://docs.google.com/spreadsheets/d/1i_2h-7Fd71BrGlvefIFzBkDnWfjofWAb/edit" \l "gid=611810456" \t "_blank" </w:instrText>
      </w:r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fldChar w:fldCharType="separate"/>
      </w:r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teaching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activities</w:t>
      </w:r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fldChar w:fldCharType="end"/>
      </w:r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 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shared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by the PhD Courses of the School of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Agricultural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Sciences and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Veterinary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Medicine of the University of Padova.</w:t>
      </w:r>
    </w:p>
    <w:p w14:paraId="2CFA4527" w14:textId="77777777" w:rsidR="00251A92" w:rsidRDefault="00251A92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2C42E4D" w14:textId="77777777" w:rsidR="00251A92" w:rsidRDefault="001F0DE9" w:rsidP="00251A92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During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the first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year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, the PhD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students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attend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the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teaching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activities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corresponding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to the minimum ECTS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requirements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in “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Disciplinary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training activities”.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During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the second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year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secondments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abroad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and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presentation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of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preliminary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results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at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national and international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congresses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are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previewed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. The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third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year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is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mainly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addressed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to the writing of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scientific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papers for indexes journals and writing the PhD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thesis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216226FA" w14:textId="77777777" w:rsidR="00251A92" w:rsidRDefault="00251A92" w:rsidP="00251A92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47A6F7A" w14:textId="77777777" w:rsidR="00251A92" w:rsidRDefault="001F0DE9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Click 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fldChar w:fldCharType="begin"/>
      </w:r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instrText xml:space="preserve"> HYPERLINK "https://docs.google.com/spreadsheets/d/1i_2h-7Fd71BrGlvefIFzBkDnWfjofWAb/edit" \l "gid=611810456" </w:instrText>
      </w:r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fldChar w:fldCharType="separate"/>
      </w:r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here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fldChar w:fldCharType="end"/>
      </w:r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 to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see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the schedule of all PhD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teaching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activities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at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the Agripolis campus (the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updated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calendar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for 2022-2023 activities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will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be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available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by </w:t>
      </w:r>
      <w:proofErr w:type="spellStart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September</w:t>
      </w:r>
      <w:proofErr w:type="spellEnd"/>
      <w:r w:rsidRPr="001F0DE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2022).</w:t>
      </w:r>
    </w:p>
    <w:p w14:paraId="1686EA01" w14:textId="18139468" w:rsidR="00AF2240" w:rsidRPr="00251A92" w:rsidRDefault="00AF2240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1AC71EB" w14:textId="77777777" w:rsid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>DISCIPLINARY</w:t>
      </w:r>
      <w:r w:rsidR="00AF2240"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 xml:space="preserve"> </w:t>
      </w:r>
      <w:r w:rsidRPr="005659DE"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>TRAINING</w:t>
      </w:r>
      <w:r w:rsidR="00AF2240"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 xml:space="preserve"> </w:t>
      </w:r>
      <w:r w:rsidRPr="005659DE"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>ACTIVITIES</w:t>
      </w:r>
      <w:r w:rsidR="00AF2240"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 xml:space="preserve"> </w:t>
      </w:r>
    </w:p>
    <w:p w14:paraId="463B419F" w14:textId="521204FE" w:rsidR="00AF224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International short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course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on Animal and Food Science</w:t>
      </w:r>
      <w:r w:rsidR="00DD7742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(5</w:t>
      </w:r>
      <w:r w:rsidR="00AF2240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ECTS)</w:t>
      </w:r>
    </w:p>
    <w:p w14:paraId="2BAA14CD" w14:textId="77777777" w:rsidR="00AF2240" w:rsidRDefault="005659DE" w:rsidP="00AF2240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Theoretical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and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Practical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Bioinformatics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Approaches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in Animal and Food Science </w:t>
      </w:r>
      <w:r w:rsidR="00AF2240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ab/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(4 ECTS)</w:t>
      </w:r>
    </w:p>
    <w:p w14:paraId="468BAD6F" w14:textId="77777777" w:rsidR="00AF224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Teachers: Piergiorgio Stevanato,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Samathmika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Ravi (DAFNAE)</w:t>
      </w:r>
    </w:p>
    <w:p w14:paraId="349A667F" w14:textId="2C37F2B4" w:rsidR="00375D0E" w:rsidRPr="00DD7742" w:rsidRDefault="005659DE" w:rsidP="00DD774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Food Microbiota &amp; Human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microbiome</w:t>
      </w:r>
      <w:proofErr w:type="spellEnd"/>
      <w:r w:rsidR="00DD7742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(1 ETCS)</w:t>
      </w:r>
    </w:p>
    <w:p w14:paraId="36E3CEDC" w14:textId="77777777" w:rsidR="00375D0E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Teachers: Alessio Giacomini, Viviana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Corich</w:t>
      </w:r>
      <w:proofErr w:type="spellEnd"/>
    </w:p>
    <w:p w14:paraId="17B53D40" w14:textId="678D4137" w:rsidR="00375D0E" w:rsidRDefault="005659DE" w:rsidP="00DD7742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Food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technology</w:t>
      </w:r>
      <w:proofErr w:type="spellEnd"/>
      <w:r w:rsidR="00DD7742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(1 ETCS)</w:t>
      </w:r>
    </w:p>
    <w:p w14:paraId="4904E4D5" w14:textId="77777777" w:rsidR="00DD7742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Teachers: Anna Lante</w:t>
      </w:r>
    </w:p>
    <w:p w14:paraId="0CA8E803" w14:textId="77777777" w:rsidR="00DD7742" w:rsidRDefault="005659DE" w:rsidP="00DD7742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Econometric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models to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inform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environmental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resources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management and food policies 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(1 ECTS)</w:t>
      </w:r>
    </w:p>
    <w:p w14:paraId="6D603B1B" w14:textId="77777777" w:rsidR="00DD7742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Teachers: M. Thiene, C. Franceschinis (TESAF)</w:t>
      </w:r>
    </w:p>
    <w:p w14:paraId="65DF7965" w14:textId="4940FB0C" w:rsidR="00DD7742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Strategies and tools to reduce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environmental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impacts: the case of LCA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methodology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 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(3.5 ETCS)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br/>
        <w:t>Teachers: M. Masiero &amp; M. Zanetti</w:t>
      </w:r>
    </w:p>
    <w:p w14:paraId="664D063C" w14:textId="77777777" w:rsidR="00B371E7" w:rsidRDefault="00B371E7" w:rsidP="00B371E7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Scientific Writing in English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 (4 ECTS)</w:t>
      </w:r>
    </w:p>
    <w:p w14:paraId="33F51F43" w14:textId="77777777" w:rsidR="00B371E7" w:rsidRDefault="00B371E7" w:rsidP="00B371E7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Teacher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: Mark E. Olson</w:t>
      </w:r>
    </w:p>
    <w:p w14:paraId="5535FE23" w14:textId="77777777" w:rsidR="00B371E7" w:rsidRDefault="00B371E7" w:rsidP="00B371E7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Basic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Statistics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 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</w:t>
      </w:r>
      <w:r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3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ECTS)</w:t>
      </w:r>
    </w:p>
    <w:p w14:paraId="13635B30" w14:textId="77777777" w:rsidR="00B371E7" w:rsidRDefault="00B371E7" w:rsidP="00B371E7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Teachers: Marco Borga, Giulia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Zuecco</w:t>
      </w:r>
      <w:proofErr w:type="spellEnd"/>
    </w:p>
    <w:p w14:paraId="65ADFC14" w14:textId="77777777" w:rsidR="00B371E7" w:rsidRDefault="00B371E7" w:rsidP="00B371E7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Applied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Statistics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with Applications in R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 (2 ECTS)</w:t>
      </w:r>
    </w:p>
    <w:p w14:paraId="5EAC7B95" w14:textId="77777777" w:rsidR="00B371E7" w:rsidRDefault="00B371E7" w:rsidP="00B371E7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Teachers: Alessio Cecchinato, Sara Pegolo (DAFNAE)</w:t>
      </w:r>
    </w:p>
    <w:p w14:paraId="1A0DE7AF" w14:textId="77777777" w:rsidR="00B371E7" w:rsidRDefault="00B371E7" w:rsidP="00B371E7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Advances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Statistics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with R: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Experimental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Design in Lab and Field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 (1.5 ECTS)</w:t>
      </w:r>
    </w:p>
    <w:p w14:paraId="227DF546" w14:textId="77777777" w:rsidR="00B371E7" w:rsidRDefault="00B371E7" w:rsidP="00B371E7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Teachers: Roberto Mantovani, Nicola Dal Ferro (DAFNAE)</w:t>
      </w:r>
    </w:p>
    <w:p w14:paraId="553749F5" w14:textId="77777777" w:rsidR="00B371E7" w:rsidRDefault="00B371E7" w:rsidP="00B371E7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Advances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Statistics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with R: Mixed Models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 (2 ECTS)</w:t>
      </w:r>
    </w:p>
    <w:p w14:paraId="7DBEE961" w14:textId="2E23E33A" w:rsidR="00B371E7" w:rsidRDefault="00B371E7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Teachers: Cristina Sartori (DAFNAE</w:t>
      </w:r>
      <w:r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)</w:t>
      </w:r>
    </w:p>
    <w:p w14:paraId="0F7FAE78" w14:textId="77777777" w:rsidR="00B371E7" w:rsidRDefault="00B371E7" w:rsidP="00B371E7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lastRenderedPageBreak/>
        <w:t xml:space="preserve">The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role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of the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Principal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Investigator 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(1 ECTS)</w:t>
      </w:r>
    </w:p>
    <w:p w14:paraId="3054DFC0" w14:textId="77777777" w:rsidR="00B371E7" w:rsidRDefault="00B371E7" w:rsidP="00B371E7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Teacher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: Giancarlo Renella</w:t>
      </w:r>
    </w:p>
    <w:p w14:paraId="035F9B05" w14:textId="77777777" w:rsidR="00D41D3E" w:rsidRDefault="00D41D3E" w:rsidP="00D41D3E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How to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prepare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and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present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a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scientific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paper 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(1.5 ECTS)</w:t>
      </w:r>
    </w:p>
    <w:p w14:paraId="05CACA8A" w14:textId="77777777" w:rsidR="00D41D3E" w:rsidRDefault="00D41D3E" w:rsidP="00D41D3E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Teachers: S. Segato &amp; D.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Pettenella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(MAPS, TESAF)</w:t>
      </w:r>
    </w:p>
    <w:p w14:paraId="36AB42B4" w14:textId="77777777" w:rsidR="00B371E7" w:rsidRPr="00B371E7" w:rsidRDefault="00B371E7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E6CD614" w14:textId="19076EF7" w:rsidR="00B371E7" w:rsidRPr="00D41D3E" w:rsidRDefault="00D41D3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</w:pPr>
      <w:r w:rsidRPr="00D41D3E"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  <w:t>CROSS-CURRICULAR TRAINING ACTIVITIES AND SOFT SKILLS</w:t>
      </w:r>
    </w:p>
    <w:p w14:paraId="02F9D49B" w14:textId="200C2ED1" w:rsidR="00DD7742" w:rsidRP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  <w:t xml:space="preserve">LINGUISTIC </w:t>
      </w:r>
    </w:p>
    <w:p w14:paraId="400BBDF4" w14:textId="77777777" w:rsidR="00DD7742" w:rsidRDefault="005659DE" w:rsidP="00F1730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English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language</w:t>
      </w:r>
      <w:proofErr w:type="spellEnd"/>
    </w:p>
    <w:p w14:paraId="476CD46B" w14:textId="2767FA0A" w:rsidR="00DD7742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Teacher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: Centro Linguistico di Ateneo (CLA)</w:t>
      </w:r>
    </w:p>
    <w:p w14:paraId="563A1086" w14:textId="444C140A" w:rsidR="00DD7742" w:rsidRDefault="005659DE" w:rsidP="00F1730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Italian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language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for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foreigners</w:t>
      </w:r>
      <w:proofErr w:type="spellEnd"/>
    </w:p>
    <w:p w14:paraId="5A44EC53" w14:textId="5AF00C3A" w:rsidR="00DD7742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Teacher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: Centro Linguistico di Ateneo (CLA)</w:t>
      </w:r>
    </w:p>
    <w:p w14:paraId="6B1589B8" w14:textId="177405D7" w:rsidR="00F17300" w:rsidRP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br/>
      </w:r>
      <w:r w:rsidR="005556A3"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  <w:t>INFORMATICS AND STATISTICS</w:t>
      </w:r>
    </w:p>
    <w:p w14:paraId="25963AB9" w14:textId="33F6077C" w:rsidR="005556A3" w:rsidRDefault="005556A3" w:rsidP="005556A3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Spatial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statistics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(2 ECTS)</w:t>
      </w:r>
    </w:p>
    <w:p w14:paraId="0F579CA8" w14:textId="53C0972E" w:rsidR="005556A3" w:rsidRDefault="005556A3" w:rsidP="005556A3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Teachers: </w:t>
      </w:r>
      <w:r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M. Borga, G. </w:t>
      </w:r>
      <w:proofErr w:type="spellStart"/>
      <w:r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Zuecco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(TESAF)</w:t>
      </w:r>
    </w:p>
    <w:p w14:paraId="1D7BD994" w14:textId="04D9C17F" w:rsidR="005556A3" w:rsidRDefault="005556A3" w:rsidP="005556A3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Introduction</w:t>
      </w:r>
      <w:proofErr w:type="spellEnd"/>
      <w:r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to GIS</w:t>
      </w: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 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</w:t>
      </w:r>
      <w:r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1.5 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ECTS)</w:t>
      </w:r>
    </w:p>
    <w:p w14:paraId="3356D26A" w14:textId="1EF708A9" w:rsidR="005556A3" w:rsidRDefault="005556A3" w:rsidP="005556A3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Teachers: </w:t>
      </w:r>
      <w:r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R. Rossi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(TESAF)</w:t>
      </w:r>
    </w:p>
    <w:p w14:paraId="6C3F87F6" w14:textId="77777777" w:rsidR="00B61EF2" w:rsidRDefault="00B61EF2" w:rsidP="00B61EF2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B61EF2">
        <w:rPr>
          <w:rStyle w:val="Enfasigrassetto"/>
          <w:rFonts w:cs="Times New Roman"/>
          <w:sz w:val="24"/>
          <w:szCs w:val="24"/>
          <w:shd w:val="clear" w:color="auto" w:fill="FFFFFF"/>
        </w:rPr>
        <w:t>Geomatics</w:t>
      </w:r>
      <w:proofErr w:type="spellEnd"/>
      <w:r w:rsidRPr="00B61EF2">
        <w:rPr>
          <w:rStyle w:val="Enfasigrassetto"/>
          <w:rFonts w:cs="Times New Roman"/>
          <w:sz w:val="24"/>
          <w:szCs w:val="24"/>
          <w:shd w:val="clear" w:color="auto" w:fill="FFFFFF"/>
        </w:rPr>
        <w:t xml:space="preserve"> and Earth Surface </w:t>
      </w:r>
      <w:proofErr w:type="spellStart"/>
      <w:r w:rsidRPr="00B61EF2">
        <w:rPr>
          <w:rStyle w:val="Enfasigrassetto"/>
          <w:rFonts w:cs="Times New Roman"/>
          <w:sz w:val="24"/>
          <w:szCs w:val="24"/>
          <w:shd w:val="clear" w:color="auto" w:fill="FFFFFF"/>
        </w:rPr>
        <w:t>Modelling</w:t>
      </w:r>
      <w:proofErr w:type="spellEnd"/>
      <w:r w:rsidRPr="00B61EF2">
        <w:rPr>
          <w:rStyle w:val="Enfasigrassetto"/>
          <w:rFonts w:cs="Times New Roman"/>
          <w:sz w:val="24"/>
          <w:szCs w:val="24"/>
          <w:shd w:val="clear" w:color="auto" w:fill="FFFFFF"/>
        </w:rPr>
        <w:t> </w:t>
      </w:r>
      <w:r w:rsidRPr="00B61EF2">
        <w:rPr>
          <w:rFonts w:cs="Times New Roman"/>
          <w:sz w:val="24"/>
          <w:szCs w:val="24"/>
          <w:shd w:val="clear" w:color="auto" w:fill="FFFFFF"/>
        </w:rPr>
        <w:t>(0.5 ECTS)</w:t>
      </w:r>
    </w:p>
    <w:p w14:paraId="00C518ED" w14:textId="6E4C9C22" w:rsidR="00B61EF2" w:rsidRDefault="00B61EF2" w:rsidP="005556A3">
      <w:pPr>
        <w:shd w:val="clear" w:color="auto" w:fill="FFFFFF"/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B61EF2">
        <w:rPr>
          <w:rFonts w:cs="Times New Roman"/>
          <w:sz w:val="24"/>
          <w:szCs w:val="24"/>
          <w:shd w:val="clear" w:color="auto" w:fill="FFFFFF"/>
        </w:rPr>
        <w:t>Teacher</w:t>
      </w:r>
      <w:proofErr w:type="spellEnd"/>
      <w:r w:rsidRPr="00B61EF2">
        <w:rPr>
          <w:rFonts w:cs="Times New Roman"/>
          <w:sz w:val="24"/>
          <w:szCs w:val="24"/>
          <w:shd w:val="clear" w:color="auto" w:fill="FFFFFF"/>
        </w:rPr>
        <w:t>: F. Pirotti (TESAF)</w:t>
      </w:r>
    </w:p>
    <w:p w14:paraId="27CA5D47" w14:textId="0C0EADC7" w:rsidR="00B61EF2" w:rsidRDefault="00B61EF2" w:rsidP="00B61EF2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B61EF2">
        <w:rPr>
          <w:rStyle w:val="Enfasigrassetto"/>
          <w:rFonts w:cs="Times New Roman"/>
          <w:sz w:val="24"/>
          <w:szCs w:val="24"/>
          <w:shd w:val="clear" w:color="auto" w:fill="FFFFFF"/>
        </w:rPr>
        <w:t>Introduction</w:t>
      </w:r>
      <w:proofErr w:type="spellEnd"/>
      <w:r w:rsidRPr="00B61EF2">
        <w:rPr>
          <w:rStyle w:val="Enfasigrassetto"/>
          <w:rFonts w:cs="Times New Roman"/>
          <w:sz w:val="24"/>
          <w:szCs w:val="24"/>
          <w:shd w:val="clear" w:color="auto" w:fill="FFFFFF"/>
        </w:rPr>
        <w:t xml:space="preserve"> to programming in Python </w:t>
      </w:r>
      <w:r w:rsidRPr="00B61EF2">
        <w:rPr>
          <w:rFonts w:cs="Times New Roman"/>
          <w:sz w:val="24"/>
          <w:szCs w:val="24"/>
          <w:shd w:val="clear" w:color="auto" w:fill="FFFFFF"/>
        </w:rPr>
        <w:t>(0.5 ECTS)</w:t>
      </w:r>
    </w:p>
    <w:p w14:paraId="745652A6" w14:textId="2A2D74A6" w:rsidR="00B61EF2" w:rsidRDefault="00B61EF2" w:rsidP="005556A3">
      <w:pPr>
        <w:shd w:val="clear" w:color="auto" w:fill="FFFFFF"/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B61EF2">
        <w:rPr>
          <w:rFonts w:cs="Times New Roman"/>
          <w:sz w:val="24"/>
          <w:szCs w:val="24"/>
          <w:shd w:val="clear" w:color="auto" w:fill="FFFFFF"/>
        </w:rPr>
        <w:t>Teacher</w:t>
      </w:r>
      <w:proofErr w:type="spellEnd"/>
      <w:r w:rsidRPr="00B61EF2">
        <w:rPr>
          <w:rFonts w:cs="Times New Roman"/>
          <w:sz w:val="24"/>
          <w:szCs w:val="24"/>
          <w:shd w:val="clear" w:color="auto" w:fill="FFFFFF"/>
        </w:rPr>
        <w:t>: M. Zaramella</w:t>
      </w:r>
    </w:p>
    <w:p w14:paraId="569A08B3" w14:textId="2CE0D77A" w:rsidR="00B61EF2" w:rsidRDefault="00B61EF2" w:rsidP="00B61EF2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B61EF2">
        <w:rPr>
          <w:rStyle w:val="Enfasigrassetto"/>
          <w:rFonts w:cs="Times New Roman"/>
          <w:sz w:val="24"/>
          <w:szCs w:val="24"/>
          <w:shd w:val="clear" w:color="auto" w:fill="FFFFFF"/>
        </w:rPr>
        <w:t>I</w:t>
      </w:r>
      <w:r w:rsidRPr="00B61EF2">
        <w:rPr>
          <w:rStyle w:val="Enfasigrassetto"/>
          <w:rFonts w:cs="Times New Roman"/>
          <w:sz w:val="24"/>
          <w:szCs w:val="24"/>
          <w:shd w:val="clear" w:color="auto" w:fill="FFFFFF"/>
        </w:rPr>
        <w:t>ntroduction</w:t>
      </w:r>
      <w:proofErr w:type="spellEnd"/>
      <w:r w:rsidRPr="00B61EF2">
        <w:rPr>
          <w:rStyle w:val="Enfasigrassetto"/>
          <w:rFonts w:cs="Times New Roman"/>
          <w:sz w:val="24"/>
          <w:szCs w:val="24"/>
          <w:shd w:val="clear" w:color="auto" w:fill="FFFFFF"/>
        </w:rPr>
        <w:t xml:space="preserve"> to R for </w:t>
      </w:r>
      <w:proofErr w:type="spellStart"/>
      <w:r w:rsidRPr="00B61EF2">
        <w:rPr>
          <w:rStyle w:val="Enfasigrassetto"/>
          <w:rFonts w:cs="Times New Roman"/>
          <w:sz w:val="24"/>
          <w:szCs w:val="24"/>
          <w:shd w:val="clear" w:color="auto" w:fill="FFFFFF"/>
        </w:rPr>
        <w:t>statistical</w:t>
      </w:r>
      <w:proofErr w:type="spellEnd"/>
      <w:r w:rsidRPr="00B61EF2">
        <w:rPr>
          <w:rStyle w:val="Enfasigrassetto"/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1EF2">
        <w:rPr>
          <w:rStyle w:val="Enfasigrassetto"/>
          <w:rFonts w:cs="Times New Roman"/>
          <w:sz w:val="24"/>
          <w:szCs w:val="24"/>
          <w:shd w:val="clear" w:color="auto" w:fill="FFFFFF"/>
        </w:rPr>
        <w:t>analysis</w:t>
      </w:r>
      <w:proofErr w:type="spellEnd"/>
      <w:r w:rsidRPr="00B61EF2">
        <w:rPr>
          <w:rStyle w:val="Enfasigrassetto"/>
          <w:rFonts w:cs="Times New Roman"/>
          <w:sz w:val="24"/>
          <w:szCs w:val="24"/>
          <w:shd w:val="clear" w:color="auto" w:fill="FFFFFF"/>
        </w:rPr>
        <w:t> </w:t>
      </w:r>
      <w:r w:rsidRPr="00B61EF2">
        <w:rPr>
          <w:rFonts w:cs="Times New Roman"/>
          <w:sz w:val="24"/>
          <w:szCs w:val="24"/>
          <w:shd w:val="clear" w:color="auto" w:fill="FFFFFF"/>
        </w:rPr>
        <w:t>(0.5 ECTS)</w:t>
      </w:r>
    </w:p>
    <w:p w14:paraId="7DB17FAC" w14:textId="48B72E9F" w:rsidR="005556A3" w:rsidRPr="00B61EF2" w:rsidRDefault="00B61EF2" w:rsidP="005556A3">
      <w:pPr>
        <w:shd w:val="clear" w:color="auto" w:fill="FFFFFF"/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B61EF2">
        <w:rPr>
          <w:rFonts w:cs="Times New Roman"/>
          <w:sz w:val="24"/>
          <w:szCs w:val="24"/>
          <w:shd w:val="clear" w:color="auto" w:fill="FFFFFF"/>
        </w:rPr>
        <w:t>Teacher</w:t>
      </w:r>
      <w:proofErr w:type="spellEnd"/>
      <w:r w:rsidRPr="00B61EF2">
        <w:rPr>
          <w:rFonts w:cs="Times New Roman"/>
          <w:sz w:val="24"/>
          <w:szCs w:val="24"/>
          <w:shd w:val="clear" w:color="auto" w:fill="FFFFFF"/>
        </w:rPr>
        <w:t xml:space="preserve">: G. </w:t>
      </w:r>
      <w:proofErr w:type="spellStart"/>
      <w:r w:rsidRPr="00B61EF2">
        <w:rPr>
          <w:rFonts w:cs="Times New Roman"/>
          <w:sz w:val="24"/>
          <w:szCs w:val="24"/>
          <w:shd w:val="clear" w:color="auto" w:fill="FFFFFF"/>
        </w:rPr>
        <w:t>Zuecco</w:t>
      </w:r>
      <w:proofErr w:type="spellEnd"/>
      <w:r w:rsidRPr="00B61EF2">
        <w:rPr>
          <w:rFonts w:cs="Times New Roman"/>
          <w:sz w:val="24"/>
          <w:szCs w:val="24"/>
          <w:shd w:val="clear" w:color="auto" w:fill="FFFFFF"/>
        </w:rPr>
        <w:t xml:space="preserve"> TESAF)</w:t>
      </w:r>
    </w:p>
    <w:p w14:paraId="38F2C8C9" w14:textId="77777777" w:rsidR="00B61EF2" w:rsidRDefault="00B61EF2" w:rsidP="005556A3">
      <w:pPr>
        <w:shd w:val="clear" w:color="auto" w:fill="FFFFFF"/>
        <w:spacing w:line="240" w:lineRule="auto"/>
        <w:jc w:val="both"/>
        <w:rPr>
          <w:rFonts w:ascii="Gentium Basic" w:hAnsi="Gentium Basic"/>
          <w:color w:val="7B8C89"/>
          <w:sz w:val="27"/>
          <w:szCs w:val="27"/>
          <w:shd w:val="clear" w:color="auto" w:fill="FFFFFF"/>
        </w:rPr>
      </w:pPr>
    </w:p>
    <w:p w14:paraId="53FCB349" w14:textId="5D918000" w:rsidR="007F4345" w:rsidRPr="007F4345" w:rsidRDefault="00F53FA8" w:rsidP="005556A3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</w:pPr>
      <w:r w:rsidRPr="007F4345"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  <w:t>RESEARCH MANAGEMENT, KNOWLEDGE OF RESEARCH SYSTEMS AND FINANCING PROGRAMS</w:t>
      </w:r>
    </w:p>
    <w:p w14:paraId="302047B0" w14:textId="23F6C11B" w:rsidR="005556A3" w:rsidRDefault="007F4345" w:rsidP="005556A3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Introduction</w:t>
      </w:r>
      <w:proofErr w:type="spellEnd"/>
      <w:r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to </w:t>
      </w:r>
      <w:proofErr w:type="spellStart"/>
      <w:r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Mendeley</w:t>
      </w:r>
      <w:proofErr w:type="spellEnd"/>
      <w:r w:rsidR="005556A3"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 </w:t>
      </w:r>
      <w:r w:rsidR="005556A3"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</w:t>
      </w:r>
      <w:r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0.5</w:t>
      </w:r>
      <w:r w:rsidR="005556A3"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ECTS)</w:t>
      </w:r>
    </w:p>
    <w:p w14:paraId="616AED66" w14:textId="31358BE5" w:rsidR="005556A3" w:rsidRDefault="005556A3" w:rsidP="005556A3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Teachers: </w:t>
      </w:r>
      <w:r w:rsidR="007F4345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A. Leonardi</w:t>
      </w:r>
    </w:p>
    <w:p w14:paraId="34220F70" w14:textId="77777777" w:rsidR="00F17300" w:rsidRDefault="005659DE" w:rsidP="00F17300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Data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collection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: from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questionnaries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to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participatory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approaches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 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(2 ECTS)</w:t>
      </w:r>
    </w:p>
    <w:p w14:paraId="1F9001D2" w14:textId="77777777" w:rsid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Teachers: Elena Pisano, Laura Secco, Riccardo Da Re,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Catie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Burlando, Rudi Cassini</w:t>
      </w:r>
    </w:p>
    <w:p w14:paraId="3281847D" w14:textId="77777777" w:rsidR="00F17300" w:rsidRDefault="005659DE" w:rsidP="00F17300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Research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organization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and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communication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- 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Introduction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to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Mendeley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(0.5 ECTS)</w:t>
      </w:r>
    </w:p>
    <w:p w14:paraId="290913AA" w14:textId="77777777" w:rsid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Teacher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: A. Leonardi</w:t>
      </w:r>
    </w:p>
    <w:p w14:paraId="2B6E167C" w14:textId="77777777" w:rsidR="00BB554F" w:rsidRDefault="00BB554F" w:rsidP="00BB554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proofErr w:type="spellStart"/>
      <w:r w:rsidRPr="00BB554F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Spatial</w:t>
      </w:r>
      <w:proofErr w:type="spellEnd"/>
      <w:r w:rsidRPr="00BB554F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BB554F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statistics</w:t>
      </w:r>
      <w:proofErr w:type="spellEnd"/>
      <w:r w:rsidRPr="00BB554F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in </w:t>
      </w:r>
      <w:proofErr w:type="spellStart"/>
      <w:r w:rsidRPr="00BB554F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socio-economic</w:t>
      </w:r>
      <w:proofErr w:type="spellEnd"/>
      <w:r w:rsidRPr="00BB554F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BB554F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research</w:t>
      </w:r>
      <w:proofErr w:type="spellEnd"/>
      <w:r w:rsidRPr="00BB554F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 (2 ECTS)</w:t>
      </w:r>
    </w:p>
    <w:p w14:paraId="17ECD3A9" w14:textId="396162B2" w:rsidR="00BB554F" w:rsidRDefault="00BB554F" w:rsidP="00BB554F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BB554F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Teachers: </w:t>
      </w:r>
      <w:proofErr w:type="spellStart"/>
      <w:r w:rsidRPr="00BB554F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F.Pagliacci</w:t>
      </w:r>
      <w:proofErr w:type="spellEnd"/>
      <w:r w:rsidRPr="00BB554F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(TESAF)</w:t>
      </w:r>
    </w:p>
    <w:p w14:paraId="65C9E64D" w14:textId="77777777" w:rsid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Health and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Safety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at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work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 (NO ETCS)</w:t>
      </w:r>
    </w:p>
    <w:p w14:paraId="3D17FDD1" w14:textId="77777777" w:rsidR="00F17300" w:rsidRDefault="00F17300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21BC91D" w14:textId="77777777" w:rsidR="00F17300" w:rsidRP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  <w:t>IPR AND IPR EXPLOITATION</w:t>
      </w:r>
    </w:p>
    <w:p w14:paraId="4D8BE075" w14:textId="3F4FB6BA" w:rsidR="00F17300" w:rsidRDefault="005659DE" w:rsidP="00F17300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Dissemination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of science: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contents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and tools 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(1.5 ECTS)</w:t>
      </w:r>
    </w:p>
    <w:p w14:paraId="739258B6" w14:textId="77777777" w:rsid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lastRenderedPageBreak/>
        <w:t>Teacher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: Massimo Polidoro</w:t>
      </w:r>
    </w:p>
    <w:p w14:paraId="48A90EAC" w14:textId="77777777" w:rsidR="00B97B4C" w:rsidRDefault="00B97B4C" w:rsidP="00B97B4C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B97B4C">
        <w:rPr>
          <w:rStyle w:val="Enfasigrassetto"/>
          <w:rFonts w:cs="Times New Roman"/>
          <w:sz w:val="24"/>
          <w:szCs w:val="24"/>
          <w:shd w:val="clear" w:color="auto" w:fill="FFFFFF"/>
        </w:rPr>
        <w:t xml:space="preserve">The </w:t>
      </w:r>
      <w:proofErr w:type="spellStart"/>
      <w:r w:rsidRPr="00B97B4C">
        <w:rPr>
          <w:rStyle w:val="Enfasigrassetto"/>
          <w:rFonts w:cs="Times New Roman"/>
          <w:sz w:val="24"/>
          <w:szCs w:val="24"/>
          <w:shd w:val="clear" w:color="auto" w:fill="FFFFFF"/>
        </w:rPr>
        <w:t>evaluation</w:t>
      </w:r>
      <w:proofErr w:type="spellEnd"/>
      <w:r w:rsidRPr="00B97B4C">
        <w:rPr>
          <w:rStyle w:val="Enfasigrassetto"/>
          <w:rFonts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B97B4C">
        <w:rPr>
          <w:rStyle w:val="Enfasigrassetto"/>
          <w:rFonts w:cs="Times New Roman"/>
          <w:sz w:val="24"/>
          <w:szCs w:val="24"/>
          <w:shd w:val="clear" w:color="auto" w:fill="FFFFFF"/>
        </w:rPr>
        <w:t>research</w:t>
      </w:r>
      <w:proofErr w:type="spellEnd"/>
      <w:r w:rsidRPr="00B97B4C">
        <w:rPr>
          <w:rStyle w:val="Enfasigrassetto"/>
          <w:rFonts w:cs="Times New Roman"/>
          <w:sz w:val="24"/>
          <w:szCs w:val="24"/>
          <w:shd w:val="clear" w:color="auto" w:fill="FFFFFF"/>
        </w:rPr>
        <w:t xml:space="preserve"> output: the </w:t>
      </w:r>
      <w:proofErr w:type="spellStart"/>
      <w:r w:rsidRPr="00B97B4C">
        <w:rPr>
          <w:rStyle w:val="Enfasigrassetto"/>
          <w:rFonts w:cs="Times New Roman"/>
          <w:sz w:val="24"/>
          <w:szCs w:val="24"/>
          <w:shd w:val="clear" w:color="auto" w:fill="FFFFFF"/>
        </w:rPr>
        <w:t>Italian</w:t>
      </w:r>
      <w:proofErr w:type="spellEnd"/>
      <w:r w:rsidRPr="00B97B4C">
        <w:rPr>
          <w:rStyle w:val="Enfasigrassetto"/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7B4C">
        <w:rPr>
          <w:rStyle w:val="Enfasigrassetto"/>
          <w:rFonts w:cs="Times New Roman"/>
          <w:sz w:val="24"/>
          <w:szCs w:val="24"/>
          <w:shd w:val="clear" w:color="auto" w:fill="FFFFFF"/>
        </w:rPr>
        <w:t>assessment</w:t>
      </w:r>
      <w:proofErr w:type="spellEnd"/>
      <w:r w:rsidRPr="00B97B4C">
        <w:rPr>
          <w:rStyle w:val="Enfasigrassetto"/>
          <w:rFonts w:cs="Times New Roman"/>
          <w:sz w:val="24"/>
          <w:szCs w:val="24"/>
          <w:shd w:val="clear" w:color="auto" w:fill="FFFFFF"/>
        </w:rPr>
        <w:t xml:space="preserve"> framework </w:t>
      </w:r>
      <w:r w:rsidRPr="00B97B4C">
        <w:rPr>
          <w:rFonts w:cs="Times New Roman"/>
          <w:sz w:val="24"/>
          <w:szCs w:val="24"/>
          <w:shd w:val="clear" w:color="auto" w:fill="FFFFFF"/>
        </w:rPr>
        <w:t>(1.0 ECTS)</w:t>
      </w:r>
    </w:p>
    <w:p w14:paraId="0928EF35" w14:textId="18A4C337" w:rsidR="00B97B4C" w:rsidRPr="00B97B4C" w:rsidRDefault="00B97B4C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B97B4C">
        <w:rPr>
          <w:rFonts w:cs="Times New Roman"/>
          <w:sz w:val="24"/>
          <w:szCs w:val="24"/>
          <w:shd w:val="clear" w:color="auto" w:fill="FFFFFF"/>
        </w:rPr>
        <w:t>Teacher</w:t>
      </w:r>
      <w:proofErr w:type="spellEnd"/>
      <w:r w:rsidRPr="00B97B4C">
        <w:rPr>
          <w:rFonts w:cs="Times New Roman"/>
          <w:sz w:val="24"/>
          <w:szCs w:val="24"/>
          <w:shd w:val="clear" w:color="auto" w:fill="FFFFFF"/>
        </w:rPr>
        <w:t>: (E. Defrancesco)</w:t>
      </w:r>
    </w:p>
    <w:p w14:paraId="3EDE985A" w14:textId="77777777" w:rsidR="00B97B4C" w:rsidRDefault="00B97B4C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87F5A6A" w14:textId="3A41397A" w:rsidR="00B97B4C" w:rsidRPr="00833418" w:rsidRDefault="00F53FA8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</w:pPr>
      <w:r w:rsidRPr="00833418">
        <w:rPr>
          <w:rFonts w:eastAsia="Times New Roman" w:cs="Times New Roman"/>
          <w:b/>
          <w:bCs/>
          <w:kern w:val="0"/>
          <w:sz w:val="24"/>
          <w:szCs w:val="24"/>
          <w:u w:val="single"/>
          <w:lang w:eastAsia="it-IT"/>
          <w14:ligatures w14:val="none"/>
        </w:rPr>
        <w:t>BASIC PRINCIPLES OF ETHICS, GENDER EQUALITY AND INTEGRITY</w:t>
      </w:r>
    </w:p>
    <w:p w14:paraId="0CB151DA" w14:textId="77777777" w:rsidR="00F17300" w:rsidRDefault="005659DE" w:rsidP="00F17300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Ethics in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scientific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research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 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(2 ECTS)</w:t>
      </w:r>
    </w:p>
    <w:p w14:paraId="0D94EE37" w14:textId="77777777" w:rsid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Teacher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: Ana </w:t>
      </w: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Borovecki</w:t>
      </w:r>
      <w:proofErr w:type="spellEnd"/>
    </w:p>
    <w:p w14:paraId="2B32E419" w14:textId="77777777" w:rsidR="00F17300" w:rsidRDefault="005659DE" w:rsidP="00F17300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Ethics in writing and </w:t>
      </w:r>
      <w:proofErr w:type="spellStart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reviewing</w:t>
      </w:r>
      <w:proofErr w:type="spellEnd"/>
      <w:r w:rsidRPr="005659DE">
        <w:rPr>
          <w:rFonts w:eastAsia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 </w:t>
      </w:r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(0.5 ECTS)</w:t>
      </w:r>
    </w:p>
    <w:p w14:paraId="42EFD9E8" w14:textId="77777777" w:rsidR="00F17300" w:rsidRDefault="005659DE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Teacher</w:t>
      </w:r>
      <w:proofErr w:type="spellEnd"/>
      <w:r w:rsidRPr="005659DE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: Marco Borga (TESAF)</w:t>
      </w:r>
    </w:p>
    <w:p w14:paraId="6908FF4D" w14:textId="77777777" w:rsidR="00156828" w:rsidRDefault="00156828" w:rsidP="00156828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156828">
        <w:rPr>
          <w:rStyle w:val="Enfasigrassetto"/>
          <w:rFonts w:cs="Times New Roman"/>
          <w:sz w:val="24"/>
          <w:szCs w:val="24"/>
          <w:shd w:val="clear" w:color="auto" w:fill="FFFFFF"/>
        </w:rPr>
        <w:t>Research</w:t>
      </w:r>
      <w:proofErr w:type="spellEnd"/>
      <w:r w:rsidRPr="00156828">
        <w:rPr>
          <w:rStyle w:val="Enfasigrassetto"/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56828">
        <w:rPr>
          <w:rStyle w:val="Enfasigrassetto"/>
          <w:rFonts w:cs="Times New Roman"/>
          <w:sz w:val="24"/>
          <w:szCs w:val="24"/>
          <w:shd w:val="clear" w:color="auto" w:fill="FFFFFF"/>
        </w:rPr>
        <w:t>integrity</w:t>
      </w:r>
      <w:proofErr w:type="spellEnd"/>
      <w:r w:rsidRPr="00156828">
        <w:rPr>
          <w:rStyle w:val="Enfasigrassetto"/>
          <w:rFonts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156828">
        <w:rPr>
          <w:rStyle w:val="Enfasigrassetto"/>
          <w:rFonts w:cs="Times New Roman"/>
          <w:sz w:val="24"/>
          <w:szCs w:val="24"/>
          <w:shd w:val="clear" w:color="auto" w:fill="FFFFFF"/>
        </w:rPr>
        <w:t>pills</w:t>
      </w:r>
      <w:proofErr w:type="spellEnd"/>
      <w:r w:rsidRPr="00156828">
        <w:rPr>
          <w:rStyle w:val="Enfasigrassetto"/>
          <w:rFonts w:cs="Times New Roman"/>
          <w:sz w:val="24"/>
          <w:szCs w:val="24"/>
          <w:shd w:val="clear" w:color="auto" w:fill="FFFFFF"/>
        </w:rPr>
        <w:t xml:space="preserve"> of ethics </w:t>
      </w:r>
      <w:proofErr w:type="spellStart"/>
      <w:r w:rsidRPr="00156828">
        <w:rPr>
          <w:rStyle w:val="Enfasigrassetto"/>
          <w:rFonts w:cs="Times New Roman"/>
          <w:sz w:val="24"/>
          <w:szCs w:val="24"/>
          <w:shd w:val="clear" w:color="auto" w:fill="FFFFFF"/>
        </w:rPr>
        <w:t>before</w:t>
      </w:r>
      <w:proofErr w:type="spellEnd"/>
      <w:r w:rsidRPr="00156828">
        <w:rPr>
          <w:rStyle w:val="Enfasigrassetto"/>
          <w:rFonts w:cs="Times New Roman"/>
          <w:sz w:val="24"/>
          <w:szCs w:val="24"/>
          <w:shd w:val="clear" w:color="auto" w:fill="FFFFFF"/>
        </w:rPr>
        <w:t xml:space="preserve"> spritz break</w:t>
      </w:r>
      <w:r w:rsidRPr="00156828">
        <w:rPr>
          <w:rFonts w:cs="Times New Roman"/>
          <w:sz w:val="24"/>
          <w:szCs w:val="24"/>
          <w:shd w:val="clear" w:color="auto" w:fill="FFFFFF"/>
        </w:rPr>
        <w:t> (4 events - 1.5 h)</w:t>
      </w:r>
    </w:p>
    <w:p w14:paraId="77598311" w14:textId="19372D54" w:rsidR="00156828" w:rsidRPr="00156828" w:rsidRDefault="00156828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</w:pPr>
      <w:r w:rsidRPr="00156828">
        <w:rPr>
          <w:rFonts w:cs="Times New Roman"/>
          <w:sz w:val="24"/>
          <w:szCs w:val="24"/>
          <w:shd w:val="clear" w:color="auto" w:fill="FFFFFF"/>
        </w:rPr>
        <w:t xml:space="preserve">Teachers: M. </w:t>
      </w:r>
      <w:proofErr w:type="spellStart"/>
      <w:r w:rsidRPr="00156828">
        <w:rPr>
          <w:rFonts w:cs="Times New Roman"/>
          <w:sz w:val="24"/>
          <w:szCs w:val="24"/>
          <w:shd w:val="clear" w:color="auto" w:fill="FFFFFF"/>
        </w:rPr>
        <w:t>Giantin</w:t>
      </w:r>
      <w:proofErr w:type="spellEnd"/>
      <w:r w:rsidRPr="00156828">
        <w:rPr>
          <w:rFonts w:cs="Times New Roman"/>
          <w:sz w:val="24"/>
          <w:szCs w:val="24"/>
          <w:shd w:val="clear" w:color="auto" w:fill="FFFFFF"/>
        </w:rPr>
        <w:t xml:space="preserve"> &amp; A. </w:t>
      </w:r>
      <w:proofErr w:type="spellStart"/>
      <w:r w:rsidRPr="00156828">
        <w:rPr>
          <w:rFonts w:cs="Times New Roman"/>
          <w:sz w:val="24"/>
          <w:szCs w:val="24"/>
          <w:shd w:val="clear" w:color="auto" w:fill="FFFFFF"/>
        </w:rPr>
        <w:t>Squartini</w:t>
      </w:r>
      <w:proofErr w:type="spellEnd"/>
    </w:p>
    <w:p w14:paraId="4C24FACE" w14:textId="77777777" w:rsidR="00F17300" w:rsidRDefault="00F17300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</w:pPr>
    </w:p>
    <w:p w14:paraId="33ED5837" w14:textId="4FADE4A2" w:rsidR="00661939" w:rsidRPr="00661939" w:rsidRDefault="00661939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i/>
          <w:iCs/>
          <w:kern w:val="0"/>
          <w:sz w:val="24"/>
          <w:szCs w:val="24"/>
          <w:u w:val="single"/>
          <w:lang w:eastAsia="it-IT"/>
          <w14:ligatures w14:val="none"/>
        </w:rPr>
      </w:pPr>
      <w:r w:rsidRPr="00661939">
        <w:rPr>
          <w:rFonts w:eastAsia="Times New Roman" w:cs="Times New Roman"/>
          <w:b/>
          <w:bCs/>
          <w:i/>
          <w:iCs/>
          <w:kern w:val="0"/>
          <w:sz w:val="24"/>
          <w:szCs w:val="24"/>
          <w:u w:val="single"/>
          <w:lang w:eastAsia="it-IT"/>
          <w14:ligatures w14:val="none"/>
        </w:rPr>
        <w:t>SEMINARS</w:t>
      </w:r>
    </w:p>
    <w:p w14:paraId="2FD46DE0" w14:textId="77777777" w:rsidR="00661939" w:rsidRDefault="004D72F5" w:rsidP="00AF2240">
      <w:pPr>
        <w:shd w:val="clear" w:color="auto" w:fill="FFFFFF"/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66193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The PhD Course </w:t>
      </w:r>
      <w:proofErr w:type="spellStart"/>
      <w:r w:rsidRPr="0066193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frequently</w:t>
      </w:r>
      <w:proofErr w:type="spellEnd"/>
      <w:r w:rsidRPr="0066193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66193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organizes</w:t>
      </w:r>
      <w:proofErr w:type="spellEnd"/>
      <w:r w:rsidRPr="0066193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66193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seminaries</w:t>
      </w:r>
      <w:proofErr w:type="spellEnd"/>
      <w:r w:rsidRPr="0066193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with the </w:t>
      </w:r>
      <w:proofErr w:type="spellStart"/>
      <w:r w:rsidRPr="0066193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>collaboration</w:t>
      </w:r>
      <w:proofErr w:type="spellEnd"/>
      <w:r w:rsidRPr="00661939">
        <w:rPr>
          <w:rFonts w:eastAsia="Times New Roman" w:cs="Times New Roman"/>
          <w:kern w:val="0"/>
          <w:sz w:val="24"/>
          <w:szCs w:val="24"/>
          <w:lang w:eastAsia="it-IT"/>
          <w14:ligatures w14:val="none"/>
        </w:rPr>
        <w:t xml:space="preserve"> of the Professors and the</w:t>
      </w:r>
      <w:r w:rsidRPr="004D72F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contribution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of the PhD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students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of the Course.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Seminars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are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held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by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experts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, PhD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students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, visiting PhD, visiting professors and visiting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researchers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at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the University of Padova (DAFNAE, BCA and MAPS). The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offer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of the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seminars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is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always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shared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with the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other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PhD Courses in Agripolis and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is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regularly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announced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on the NEWS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section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of the Course web page,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besides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being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reported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in the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calendar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of the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teaching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activity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shared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in Agripolis.</w:t>
      </w:r>
    </w:p>
    <w:p w14:paraId="70DD0D72" w14:textId="77777777" w:rsidR="00661939" w:rsidRDefault="004D72F5" w:rsidP="00AF2240">
      <w:pPr>
        <w:shd w:val="clear" w:color="auto" w:fill="FFFFFF"/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Additionally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, the following activities are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offered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>:</w:t>
      </w:r>
    </w:p>
    <w:p w14:paraId="09B68B87" w14:textId="77777777" w:rsidR="00661939" w:rsidRDefault="004D72F5" w:rsidP="00661939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4D72F5">
        <w:rPr>
          <w:rStyle w:val="Enfasigrassetto"/>
          <w:rFonts w:cs="Times New Roman"/>
          <w:sz w:val="24"/>
          <w:szCs w:val="24"/>
          <w:shd w:val="clear" w:color="auto" w:fill="FFFFFF"/>
        </w:rPr>
        <w:t xml:space="preserve">Welcome to </w:t>
      </w:r>
      <w:proofErr w:type="spellStart"/>
      <w:r w:rsidRPr="004D72F5">
        <w:rPr>
          <w:rStyle w:val="Enfasigrassetto"/>
          <w:rFonts w:cs="Times New Roman"/>
          <w:sz w:val="24"/>
          <w:szCs w:val="24"/>
          <w:shd w:val="clear" w:color="auto" w:fill="FFFFFF"/>
        </w:rPr>
        <w:t>research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 in Animal and Food Science and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Crop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Science PhD Courses</w:t>
      </w:r>
    </w:p>
    <w:p w14:paraId="33FDE1B8" w14:textId="77777777" w:rsidR="00661939" w:rsidRDefault="004D72F5" w:rsidP="00AF2240">
      <w:pPr>
        <w:shd w:val="clear" w:color="auto" w:fill="FFFFFF"/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Teacher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>: Nicola Bertin</w:t>
      </w:r>
    </w:p>
    <w:p w14:paraId="2BA29150" w14:textId="77777777" w:rsidR="00661939" w:rsidRDefault="004D72F5" w:rsidP="00AF2240">
      <w:pPr>
        <w:shd w:val="clear" w:color="auto" w:fill="FFFFFF"/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4D72F5">
        <w:rPr>
          <w:rStyle w:val="Enfasigrassetto"/>
          <w:rFonts w:cs="Times New Roman"/>
          <w:sz w:val="24"/>
          <w:szCs w:val="24"/>
          <w:shd w:val="clear" w:color="auto" w:fill="FFFFFF"/>
        </w:rPr>
        <w:t xml:space="preserve">PhD educational week on </w:t>
      </w:r>
      <w:proofErr w:type="spellStart"/>
      <w:r w:rsidRPr="004D72F5">
        <w:rPr>
          <w:rStyle w:val="Enfasigrassetto"/>
          <w:rFonts w:cs="Times New Roman"/>
          <w:sz w:val="24"/>
          <w:szCs w:val="24"/>
          <w:shd w:val="clear" w:color="auto" w:fill="FFFFFF"/>
        </w:rPr>
        <w:t>transferable</w:t>
      </w:r>
      <w:proofErr w:type="spellEnd"/>
      <w:r w:rsidRPr="004D72F5">
        <w:rPr>
          <w:rStyle w:val="Enfasigrassetto"/>
          <w:rFonts w:cs="Times New Roman"/>
          <w:sz w:val="24"/>
          <w:szCs w:val="24"/>
          <w:shd w:val="clear" w:color="auto" w:fill="FFFFFF"/>
        </w:rPr>
        <w:t xml:space="preserve"> skills</w:t>
      </w:r>
      <w:r w:rsidRPr="004D72F5">
        <w:rPr>
          <w:rFonts w:cs="Times New Roman"/>
          <w:sz w:val="24"/>
          <w:szCs w:val="24"/>
          <w:shd w:val="clear" w:color="auto" w:fill="FFFFFF"/>
        </w:rPr>
        <w:t> (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organized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by UNIPD)</w:t>
      </w:r>
    </w:p>
    <w:p w14:paraId="179B109D" w14:textId="77777777" w:rsidR="00661939" w:rsidRDefault="004D72F5" w:rsidP="00AF2240">
      <w:pPr>
        <w:shd w:val="clear" w:color="auto" w:fill="FFFFFF"/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4D72F5">
        <w:rPr>
          <w:rStyle w:val="Enfasigrassetto"/>
          <w:rFonts w:cs="Times New Roman"/>
          <w:sz w:val="24"/>
          <w:szCs w:val="24"/>
          <w:shd w:val="clear" w:color="auto" w:fill="FFFFFF"/>
        </w:rPr>
        <w:t>Yearly</w:t>
      </w:r>
      <w:proofErr w:type="spellEnd"/>
      <w:r w:rsidRPr="004D72F5">
        <w:rPr>
          <w:rStyle w:val="Enfasigrassetto"/>
          <w:rFonts w:cs="Times New Roman"/>
          <w:sz w:val="24"/>
          <w:szCs w:val="24"/>
          <w:shd w:val="clear" w:color="auto" w:fill="FFFFFF"/>
        </w:rPr>
        <w:t xml:space="preserve"> WORKSHOP</w:t>
      </w:r>
      <w:r w:rsidRPr="004D72F5">
        <w:rPr>
          <w:rFonts w:cs="Times New Roman"/>
          <w:sz w:val="24"/>
          <w:szCs w:val="24"/>
          <w:shd w:val="clear" w:color="auto" w:fill="FFFFFF"/>
        </w:rPr>
        <w:t xml:space="preserve"> of the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Italian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Network of the PhD Courses in Food Science, Technology and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Biotechnology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September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2022)</w:t>
      </w:r>
    </w:p>
    <w:p w14:paraId="0AAF9467" w14:textId="77777777" w:rsidR="00661939" w:rsidRDefault="004D72F5" w:rsidP="00AF2240">
      <w:pPr>
        <w:shd w:val="clear" w:color="auto" w:fill="FFFFFF"/>
        <w:spacing w:line="240" w:lineRule="auto"/>
        <w:jc w:val="both"/>
        <w:rPr>
          <w:rStyle w:val="Enfasigrassetto"/>
          <w:rFonts w:cs="Times New Roman"/>
          <w:sz w:val="24"/>
          <w:szCs w:val="24"/>
          <w:u w:val="single"/>
          <w:shd w:val="clear" w:color="auto" w:fill="FFFFFF"/>
        </w:rPr>
      </w:pPr>
      <w:r w:rsidRPr="004D72F5">
        <w:rPr>
          <w:rFonts w:cs="Times New Roman"/>
          <w:sz w:val="24"/>
          <w:szCs w:val="24"/>
        </w:rPr>
        <w:br/>
      </w:r>
      <w:r w:rsidRPr="004D72F5">
        <w:rPr>
          <w:rStyle w:val="Enfasigrassetto"/>
          <w:rFonts w:cs="Times New Roman"/>
          <w:sz w:val="24"/>
          <w:szCs w:val="24"/>
          <w:u w:val="single"/>
          <w:shd w:val="clear" w:color="auto" w:fill="FFFFFF"/>
        </w:rPr>
        <w:t>ADDITIONAL DISCIPLINARY COURSES OR CROSS-CURRICULAR TRAINING ACTIVITIES</w:t>
      </w:r>
    </w:p>
    <w:p w14:paraId="774E50FB" w14:textId="0CDCEB65" w:rsidR="004D72F5" w:rsidRPr="004D72F5" w:rsidRDefault="004D72F5" w:rsidP="00AF2240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i/>
          <w:iCs/>
          <w:kern w:val="0"/>
          <w:sz w:val="24"/>
          <w:szCs w:val="24"/>
          <w:lang w:eastAsia="it-IT"/>
          <w14:ligatures w14:val="none"/>
        </w:rPr>
      </w:pP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Additional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Courses or cross-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curricular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activities and soft skills (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already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included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in the Educational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Offer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of the PhD Courses of Agripolis or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selected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elsewhere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by the PhD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student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with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his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>/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her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supervisor) can be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selected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already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specified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at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the time of the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submission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of the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individual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training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course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to the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Council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by the PhD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students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These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Courses do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not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contribute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to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satisfying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 xml:space="preserve"> the minimum </w:t>
      </w:r>
      <w:proofErr w:type="spellStart"/>
      <w:r w:rsidRPr="004D72F5">
        <w:rPr>
          <w:rFonts w:cs="Times New Roman"/>
          <w:sz w:val="24"/>
          <w:szCs w:val="24"/>
          <w:shd w:val="clear" w:color="auto" w:fill="FFFFFF"/>
        </w:rPr>
        <w:t>requirements</w:t>
      </w:r>
      <w:proofErr w:type="spellEnd"/>
      <w:r w:rsidRPr="004D72F5">
        <w:rPr>
          <w:rFonts w:cs="Times New Roman"/>
          <w:sz w:val="24"/>
          <w:szCs w:val="24"/>
          <w:shd w:val="clear" w:color="auto" w:fill="FFFFFF"/>
        </w:rPr>
        <w:t>.</w:t>
      </w:r>
    </w:p>
    <w:sectPr w:rsidR="004D72F5" w:rsidRPr="004D72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ium Bas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zMLMwMTYzBlKmFko6SsGpxcWZ+XkgBYa1AFXBSJ8sAAAA"/>
  </w:docVars>
  <w:rsids>
    <w:rsidRoot w:val="00042A02"/>
    <w:rsid w:val="00042A02"/>
    <w:rsid w:val="00156828"/>
    <w:rsid w:val="001F0DE9"/>
    <w:rsid w:val="00251A92"/>
    <w:rsid w:val="00375D0E"/>
    <w:rsid w:val="00391FEF"/>
    <w:rsid w:val="00487D58"/>
    <w:rsid w:val="004D72F5"/>
    <w:rsid w:val="004F0C04"/>
    <w:rsid w:val="005556A3"/>
    <w:rsid w:val="005659DE"/>
    <w:rsid w:val="00661939"/>
    <w:rsid w:val="007F4345"/>
    <w:rsid w:val="00833418"/>
    <w:rsid w:val="0091283C"/>
    <w:rsid w:val="00AF2240"/>
    <w:rsid w:val="00B371E7"/>
    <w:rsid w:val="00B61EF2"/>
    <w:rsid w:val="00B97B4C"/>
    <w:rsid w:val="00BB554F"/>
    <w:rsid w:val="00C64A70"/>
    <w:rsid w:val="00D41D3E"/>
    <w:rsid w:val="00DD7742"/>
    <w:rsid w:val="00F17300"/>
    <w:rsid w:val="00F4136C"/>
    <w:rsid w:val="00F5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CECDB4"/>
  <w15:chartTrackingRefBased/>
  <w15:docId w15:val="{E6036B14-80B8-4122-90FD-3C12E9F7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659D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659DE"/>
    <w:rPr>
      <w:rFonts w:eastAsia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5659D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659D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659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863</Words>
  <Characters>4921</Characters>
  <Application>Microsoft Office Word</Application>
  <DocSecurity>0</DocSecurity>
  <Lines>41</Lines>
  <Paragraphs>11</Paragraphs>
  <ScaleCrop>false</ScaleCrop>
  <Company>Dafnae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Massaro Selene</dc:creator>
  <cp:keywords/>
  <dc:description/>
  <cp:lastModifiedBy>Massaro Selene</cp:lastModifiedBy>
  <cp:revision>23</cp:revision>
  <dcterms:created xsi:type="dcterms:W3CDTF">2023-05-15T06:31:00Z</dcterms:created>
  <dcterms:modified xsi:type="dcterms:W3CDTF">2023-05-15T07:00:00Z</dcterms:modified>
</cp:coreProperties>
</file>