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1E13" w14:textId="77777777" w:rsidR="00A305B9" w:rsidRPr="00A305B9" w:rsidRDefault="00A305B9" w:rsidP="00A305B9">
      <w:pPr>
        <w:spacing w:before="75" w:after="75" w:line="360" w:lineRule="atLeast"/>
        <w:rPr>
          <w:rFonts w:ascii="Arial" w:eastAsia="Times New Roman" w:hAnsi="Arial" w:cs="Arial"/>
          <w:color w:val="900014"/>
          <w:sz w:val="27"/>
          <w:szCs w:val="27"/>
          <w:lang w:val="en-US" w:eastAsia="it-IT"/>
        </w:rPr>
      </w:pPr>
      <w:r w:rsidRPr="00A305B9">
        <w:rPr>
          <w:rFonts w:ascii="Arial" w:eastAsia="Times New Roman" w:hAnsi="Arial" w:cs="Arial"/>
          <w:b/>
          <w:bCs/>
          <w:color w:val="900014"/>
          <w:sz w:val="27"/>
          <w:szCs w:val="27"/>
          <w:lang w:val="en-US" w:eastAsia="it-IT"/>
        </w:rPr>
        <w:t>Principles of data science applied to livestock</w:t>
      </w:r>
      <w:r w:rsidRPr="00A305B9">
        <w:rPr>
          <w:rFonts w:ascii="Arial" w:eastAsia="Times New Roman" w:hAnsi="Arial" w:cs="Arial"/>
          <w:color w:val="900014"/>
          <w:sz w:val="27"/>
          <w:szCs w:val="27"/>
          <w:lang w:val="en-US" w:eastAsia="it-IT"/>
        </w:rPr>
        <w:t xml:space="preserve"> </w:t>
      </w:r>
    </w:p>
    <w:p w14:paraId="6C6DCA15" w14:textId="77777777" w:rsidR="00A305B9" w:rsidRDefault="00A305B9" w:rsidP="00A305B9">
      <w:pPr>
        <w:spacing w:before="75" w:after="75" w:line="360" w:lineRule="atLeast"/>
        <w:jc w:val="both"/>
        <w:rPr>
          <w:rFonts w:ascii="Arial" w:eastAsia="Times New Roman" w:hAnsi="Arial" w:cs="Arial"/>
          <w:b/>
          <w:bCs/>
          <w:color w:val="9B0014"/>
          <w:sz w:val="21"/>
          <w:szCs w:val="21"/>
          <w:lang w:eastAsia="it-IT"/>
        </w:rPr>
      </w:pPr>
    </w:p>
    <w:p w14:paraId="0EF44B46" w14:textId="58706F61" w:rsidR="00A305B9" w:rsidRPr="00A305B9" w:rsidRDefault="00A305B9" w:rsidP="00A305B9">
      <w:pPr>
        <w:spacing w:before="75" w:after="75" w:line="360" w:lineRule="atLeast"/>
        <w:jc w:val="both"/>
        <w:rPr>
          <w:rFonts w:ascii="Arial" w:eastAsia="Times New Roman" w:hAnsi="Arial" w:cs="Arial"/>
          <w:color w:val="484F59"/>
          <w:sz w:val="23"/>
          <w:szCs w:val="23"/>
          <w:lang w:eastAsia="it-IT"/>
        </w:rPr>
      </w:pPr>
      <w:proofErr w:type="spellStart"/>
      <w:r w:rsidRPr="00A305B9">
        <w:rPr>
          <w:rFonts w:ascii="Arial" w:eastAsia="Times New Roman" w:hAnsi="Arial" w:cs="Arial"/>
          <w:b/>
          <w:bCs/>
          <w:color w:val="9B0014"/>
          <w:sz w:val="21"/>
          <w:szCs w:val="21"/>
          <w:lang w:eastAsia="it-IT"/>
        </w:rPr>
        <w:t>Period</w:t>
      </w:r>
      <w:proofErr w:type="spellEnd"/>
    </w:p>
    <w:p w14:paraId="4CF886AF" w14:textId="019521E4" w:rsidR="00A305B9" w:rsidRPr="00A305B9" w:rsidRDefault="00A305B9" w:rsidP="00A305B9">
      <w:pPr>
        <w:numPr>
          <w:ilvl w:val="1"/>
          <w:numId w:val="1"/>
        </w:numPr>
        <w:spacing w:before="100" w:beforeAutospacing="1" w:after="100" w:afterAutospacing="1" w:line="360" w:lineRule="atLeast"/>
        <w:ind w:left="1800"/>
        <w:rPr>
          <w:rFonts w:ascii="Arial" w:eastAsia="Times New Roman" w:hAnsi="Arial" w:cs="Arial"/>
          <w:color w:val="484F59"/>
          <w:sz w:val="23"/>
          <w:szCs w:val="23"/>
          <w:lang w:eastAsia="it-IT"/>
        </w:rPr>
      </w:pPr>
      <w:proofErr w:type="spellStart"/>
      <w:r>
        <w:rPr>
          <w:rFonts w:ascii="Arial" w:eastAsia="Times New Roman" w:hAnsi="Arial" w:cs="Arial"/>
          <w:color w:val="484F59"/>
          <w:sz w:val="23"/>
          <w:szCs w:val="23"/>
          <w:lang w:eastAsia="it-IT"/>
        </w:rPr>
        <w:t>September</w:t>
      </w:r>
      <w:proofErr w:type="spellEnd"/>
      <w:r w:rsidRPr="00A305B9">
        <w:rPr>
          <w:rFonts w:ascii="Arial" w:eastAsia="Times New Roman" w:hAnsi="Arial" w:cs="Arial"/>
          <w:color w:val="484F59"/>
          <w:sz w:val="23"/>
          <w:szCs w:val="23"/>
          <w:lang w:eastAsia="it-IT"/>
        </w:rPr>
        <w:t xml:space="preserve"> </w:t>
      </w:r>
      <w:r>
        <w:rPr>
          <w:rFonts w:ascii="Arial" w:eastAsia="Times New Roman" w:hAnsi="Arial" w:cs="Arial"/>
          <w:color w:val="484F59"/>
          <w:sz w:val="23"/>
          <w:szCs w:val="23"/>
          <w:lang w:eastAsia="it-IT"/>
        </w:rPr>
        <w:t>1</w:t>
      </w:r>
      <w:r w:rsidRPr="00A305B9">
        <w:rPr>
          <w:rFonts w:ascii="Arial" w:eastAsia="Times New Roman" w:hAnsi="Arial" w:cs="Arial"/>
          <w:color w:val="484F59"/>
          <w:sz w:val="23"/>
          <w:szCs w:val="23"/>
          <w:lang w:eastAsia="it-IT"/>
        </w:rPr>
        <w:t xml:space="preserve">3 – </w:t>
      </w:r>
      <w:r>
        <w:rPr>
          <w:rFonts w:ascii="Arial" w:eastAsia="Times New Roman" w:hAnsi="Arial" w:cs="Arial"/>
          <w:color w:val="484F59"/>
          <w:sz w:val="23"/>
          <w:szCs w:val="23"/>
          <w:lang w:eastAsia="it-IT"/>
        </w:rPr>
        <w:t>1</w:t>
      </w:r>
      <w:r w:rsidRPr="00A305B9">
        <w:rPr>
          <w:rFonts w:ascii="Arial" w:eastAsia="Times New Roman" w:hAnsi="Arial" w:cs="Arial"/>
          <w:color w:val="484F59"/>
          <w:sz w:val="23"/>
          <w:szCs w:val="23"/>
          <w:lang w:eastAsia="it-IT"/>
        </w:rPr>
        <w:t>7, 20</w:t>
      </w:r>
      <w:r>
        <w:rPr>
          <w:rFonts w:ascii="Arial" w:eastAsia="Times New Roman" w:hAnsi="Arial" w:cs="Arial"/>
          <w:color w:val="484F59"/>
          <w:sz w:val="23"/>
          <w:szCs w:val="23"/>
          <w:lang w:eastAsia="it-IT"/>
        </w:rPr>
        <w:t>21</w:t>
      </w:r>
    </w:p>
    <w:p w14:paraId="7553C1A3" w14:textId="77777777" w:rsidR="00A305B9" w:rsidRPr="00A305B9" w:rsidRDefault="00A305B9" w:rsidP="00A305B9">
      <w:pPr>
        <w:spacing w:before="75" w:after="75" w:line="360" w:lineRule="atLeast"/>
        <w:jc w:val="both"/>
        <w:rPr>
          <w:rFonts w:ascii="Arial" w:eastAsia="Times New Roman" w:hAnsi="Arial" w:cs="Arial"/>
          <w:color w:val="484F59"/>
          <w:sz w:val="23"/>
          <w:szCs w:val="23"/>
          <w:lang w:eastAsia="it-IT"/>
        </w:rPr>
      </w:pPr>
      <w:proofErr w:type="spellStart"/>
      <w:r w:rsidRPr="00A305B9">
        <w:rPr>
          <w:rFonts w:ascii="Arial" w:eastAsia="Times New Roman" w:hAnsi="Arial" w:cs="Arial"/>
          <w:b/>
          <w:bCs/>
          <w:color w:val="9B0014"/>
          <w:sz w:val="21"/>
          <w:szCs w:val="21"/>
          <w:lang w:eastAsia="it-IT"/>
        </w:rPr>
        <w:t>Instructors</w:t>
      </w:r>
      <w:proofErr w:type="spellEnd"/>
    </w:p>
    <w:p w14:paraId="2FBA8922" w14:textId="77777777" w:rsidR="00A305B9" w:rsidRPr="00A305B9" w:rsidRDefault="00A305B9" w:rsidP="00A305B9">
      <w:pPr>
        <w:spacing w:before="75" w:after="75" w:line="360" w:lineRule="atLeast"/>
        <w:jc w:val="both"/>
        <w:rPr>
          <w:rFonts w:ascii="Arial" w:eastAsia="Times New Roman" w:hAnsi="Arial" w:cs="Arial"/>
          <w:b/>
          <w:bCs/>
          <w:color w:val="484F59"/>
          <w:sz w:val="23"/>
          <w:szCs w:val="23"/>
          <w:lang w:val="en-US" w:eastAsia="it-IT"/>
        </w:rPr>
      </w:pPr>
      <w:r w:rsidRPr="00A305B9">
        <w:rPr>
          <w:rFonts w:ascii="Arial" w:eastAsia="Times New Roman" w:hAnsi="Arial" w:cs="Arial"/>
          <w:b/>
          <w:bCs/>
          <w:color w:val="484F59"/>
          <w:sz w:val="23"/>
          <w:szCs w:val="23"/>
          <w:lang w:val="en-US" w:eastAsia="it-IT"/>
        </w:rPr>
        <w:t>Dr. Guilherme J. M. Rosa</w:t>
      </w:r>
    </w:p>
    <w:p w14:paraId="222BB638" w14:textId="77777777" w:rsidR="00A305B9" w:rsidRPr="00A305B9" w:rsidRDefault="00A305B9" w:rsidP="00A305B9">
      <w:pPr>
        <w:spacing w:before="75" w:after="75" w:line="360" w:lineRule="atLeast"/>
        <w:jc w:val="both"/>
        <w:rPr>
          <w:rFonts w:ascii="Arial" w:eastAsia="Times New Roman" w:hAnsi="Arial" w:cs="Arial"/>
          <w:color w:val="484F59"/>
          <w:sz w:val="23"/>
          <w:szCs w:val="23"/>
          <w:lang w:val="en-US" w:eastAsia="it-IT"/>
        </w:rPr>
      </w:pPr>
      <w:r w:rsidRPr="00A305B9">
        <w:rPr>
          <w:rFonts w:ascii="Arial" w:eastAsia="Times New Roman" w:hAnsi="Arial" w:cs="Arial"/>
          <w:color w:val="484F59"/>
          <w:sz w:val="23"/>
          <w:szCs w:val="23"/>
          <w:lang w:val="en-US" w:eastAsia="it-IT"/>
        </w:rPr>
        <w:t>(</w:t>
      </w:r>
      <w:hyperlink r:id="rId5" w:history="1">
        <w:r w:rsidRPr="00A305B9">
          <w:rPr>
            <w:rStyle w:val="Collegamentoipertestuale"/>
            <w:rFonts w:ascii="Arial" w:eastAsia="Times New Roman" w:hAnsi="Arial" w:cs="Arial"/>
            <w:sz w:val="23"/>
            <w:szCs w:val="23"/>
            <w:lang w:val="en-US" w:eastAsia="it-IT"/>
          </w:rPr>
          <w:t>https://www.gjmrosa.org/</w:t>
        </w:r>
      </w:hyperlink>
      <w:r w:rsidRPr="00A305B9">
        <w:rPr>
          <w:rFonts w:ascii="Arial" w:eastAsia="Times New Roman" w:hAnsi="Arial" w:cs="Arial"/>
          <w:color w:val="484F59"/>
          <w:sz w:val="23"/>
          <w:szCs w:val="23"/>
          <w:lang w:val="en-US" w:eastAsia="it-IT"/>
        </w:rPr>
        <w:t>): Professor at the Department of Animal &amp; Dairy Sciences and Department of Biostatistics &amp; Medical Informatics, University of Wisconsin Madison</w:t>
      </w:r>
    </w:p>
    <w:p w14:paraId="01FA4628" w14:textId="77777777" w:rsidR="00A305B9" w:rsidRPr="00A305B9" w:rsidRDefault="00A305B9" w:rsidP="00A305B9">
      <w:pPr>
        <w:spacing w:before="75" w:after="75" w:line="360" w:lineRule="atLeast"/>
        <w:jc w:val="both"/>
        <w:rPr>
          <w:rFonts w:ascii="Arial" w:eastAsia="Times New Roman" w:hAnsi="Arial" w:cs="Arial"/>
          <w:b/>
          <w:bCs/>
          <w:color w:val="484F59"/>
          <w:sz w:val="23"/>
          <w:szCs w:val="23"/>
          <w:lang w:val="en-US" w:eastAsia="it-IT"/>
        </w:rPr>
      </w:pPr>
    </w:p>
    <w:p w14:paraId="79622EC4" w14:textId="77777777" w:rsidR="00A305B9" w:rsidRPr="00A305B9" w:rsidRDefault="00A305B9" w:rsidP="00A305B9">
      <w:pPr>
        <w:spacing w:before="75" w:after="75" w:line="360" w:lineRule="atLeast"/>
        <w:jc w:val="both"/>
        <w:rPr>
          <w:rFonts w:ascii="Arial" w:eastAsia="Times New Roman" w:hAnsi="Arial" w:cs="Arial"/>
          <w:b/>
          <w:bCs/>
          <w:color w:val="484F59"/>
          <w:sz w:val="23"/>
          <w:szCs w:val="23"/>
          <w:lang w:val="en-US" w:eastAsia="it-IT"/>
        </w:rPr>
      </w:pPr>
      <w:r w:rsidRPr="00A305B9">
        <w:rPr>
          <w:rFonts w:ascii="Arial" w:eastAsia="Times New Roman" w:hAnsi="Arial" w:cs="Arial"/>
          <w:b/>
          <w:bCs/>
          <w:color w:val="484F59"/>
          <w:sz w:val="23"/>
          <w:szCs w:val="23"/>
          <w:lang w:val="en-US" w:eastAsia="it-IT"/>
        </w:rPr>
        <w:t xml:space="preserve">Dr. Joao </w:t>
      </w:r>
      <w:proofErr w:type="spellStart"/>
      <w:r w:rsidRPr="00A305B9">
        <w:rPr>
          <w:rFonts w:ascii="Arial" w:eastAsia="Times New Roman" w:hAnsi="Arial" w:cs="Arial"/>
          <w:b/>
          <w:bCs/>
          <w:color w:val="484F59"/>
          <w:sz w:val="23"/>
          <w:szCs w:val="23"/>
          <w:lang w:val="en-US" w:eastAsia="it-IT"/>
        </w:rPr>
        <w:t>Dorea</w:t>
      </w:r>
      <w:proofErr w:type="spellEnd"/>
      <w:r w:rsidRPr="00A305B9">
        <w:rPr>
          <w:rFonts w:ascii="Arial" w:eastAsia="Times New Roman" w:hAnsi="Arial" w:cs="Arial"/>
          <w:b/>
          <w:bCs/>
          <w:color w:val="484F59"/>
          <w:sz w:val="23"/>
          <w:szCs w:val="23"/>
          <w:lang w:val="en-US" w:eastAsia="it-IT"/>
        </w:rPr>
        <w:t xml:space="preserve"> </w:t>
      </w:r>
    </w:p>
    <w:p w14:paraId="46A904EC" w14:textId="77777777" w:rsidR="00A305B9" w:rsidRPr="00A305B9" w:rsidRDefault="00A305B9" w:rsidP="00A305B9">
      <w:pPr>
        <w:spacing w:before="75" w:after="75" w:line="360" w:lineRule="atLeast"/>
        <w:jc w:val="both"/>
        <w:rPr>
          <w:rFonts w:ascii="Arial" w:eastAsia="Times New Roman" w:hAnsi="Arial" w:cs="Arial"/>
          <w:color w:val="484F59"/>
          <w:sz w:val="23"/>
          <w:szCs w:val="23"/>
          <w:lang w:val="en-US" w:eastAsia="it-IT"/>
        </w:rPr>
      </w:pPr>
      <w:r w:rsidRPr="00A305B9">
        <w:rPr>
          <w:rFonts w:ascii="Arial" w:eastAsia="Times New Roman" w:hAnsi="Arial" w:cs="Arial"/>
          <w:color w:val="484F59"/>
          <w:sz w:val="23"/>
          <w:szCs w:val="23"/>
          <w:lang w:val="en-US" w:eastAsia="it-IT"/>
        </w:rPr>
        <w:t>(</w:t>
      </w:r>
      <w:hyperlink r:id="rId6" w:history="1">
        <w:r w:rsidRPr="00A305B9">
          <w:rPr>
            <w:rStyle w:val="Collegamentoipertestuale"/>
            <w:rFonts w:ascii="Arial" w:eastAsia="Times New Roman" w:hAnsi="Arial" w:cs="Arial"/>
            <w:sz w:val="23"/>
            <w:szCs w:val="23"/>
            <w:lang w:val="en-US" w:eastAsia="it-IT"/>
          </w:rPr>
          <w:t>https://andysci.wisc.edu/directory/joao-ricardo-reboucas-dorea/</w:t>
        </w:r>
      </w:hyperlink>
      <w:r w:rsidRPr="00A305B9">
        <w:rPr>
          <w:rFonts w:ascii="Arial" w:eastAsia="Times New Roman" w:hAnsi="Arial" w:cs="Arial"/>
          <w:color w:val="484F59"/>
          <w:sz w:val="23"/>
          <w:szCs w:val="23"/>
          <w:lang w:val="en-US" w:eastAsia="it-IT"/>
        </w:rPr>
        <w:t>): Professor at the Department of Animal &amp; Dairy Sciences and Department of Biological Systems Engineering Informatics, University of Wisconsin-Madison.</w:t>
      </w:r>
    </w:p>
    <w:p w14:paraId="7C30A325" w14:textId="77777777" w:rsidR="00A305B9" w:rsidRPr="00A305B9" w:rsidRDefault="00A305B9" w:rsidP="00A305B9">
      <w:pPr>
        <w:spacing w:before="75" w:after="75" w:line="360" w:lineRule="atLeast"/>
        <w:jc w:val="both"/>
        <w:rPr>
          <w:rFonts w:ascii="Arial" w:eastAsia="Times New Roman" w:hAnsi="Arial" w:cs="Arial"/>
          <w:color w:val="484F59"/>
          <w:sz w:val="23"/>
          <w:szCs w:val="23"/>
          <w:lang w:val="en-US" w:eastAsia="it-IT"/>
        </w:rPr>
      </w:pPr>
      <w:r w:rsidRPr="00A305B9">
        <w:rPr>
          <w:rFonts w:ascii="Arial" w:eastAsia="Times New Roman" w:hAnsi="Arial" w:cs="Arial"/>
          <w:color w:val="484F59"/>
          <w:sz w:val="23"/>
          <w:szCs w:val="23"/>
          <w:lang w:val="en-US" w:eastAsia="it-IT"/>
        </w:rPr>
        <w:t> </w:t>
      </w:r>
    </w:p>
    <w:p w14:paraId="70EFCC3B" w14:textId="77777777" w:rsidR="00A305B9" w:rsidRPr="00A305B9" w:rsidRDefault="00A305B9" w:rsidP="00A305B9">
      <w:pPr>
        <w:spacing w:before="75" w:after="75" w:line="360" w:lineRule="atLeast"/>
        <w:jc w:val="center"/>
        <w:rPr>
          <w:rFonts w:ascii="Arial" w:eastAsia="Times New Roman" w:hAnsi="Arial" w:cs="Arial"/>
          <w:color w:val="484F59"/>
          <w:sz w:val="23"/>
          <w:szCs w:val="23"/>
          <w:lang w:eastAsia="it-IT"/>
        </w:rPr>
      </w:pPr>
      <w:proofErr w:type="spellStart"/>
      <w:r w:rsidRPr="00A305B9">
        <w:rPr>
          <w:rFonts w:ascii="Arial" w:eastAsia="Times New Roman" w:hAnsi="Arial" w:cs="Arial"/>
          <w:b/>
          <w:bCs/>
          <w:color w:val="9B0014"/>
          <w:sz w:val="21"/>
          <w:szCs w:val="21"/>
          <w:lang w:eastAsia="it-IT"/>
        </w:rPr>
        <w:t>Registration</w:t>
      </w:r>
      <w:proofErr w:type="spellEnd"/>
    </w:p>
    <w:p w14:paraId="1A1B0361" w14:textId="77777777" w:rsidR="00A305B9" w:rsidRPr="00A305B9" w:rsidRDefault="00A305B9" w:rsidP="00A305B9">
      <w:pPr>
        <w:spacing w:before="75" w:after="75" w:line="360" w:lineRule="atLeast"/>
        <w:rPr>
          <w:rFonts w:ascii="Arial" w:eastAsia="Times New Roman" w:hAnsi="Arial" w:cs="Arial"/>
          <w:color w:val="484F59"/>
          <w:sz w:val="23"/>
          <w:szCs w:val="23"/>
          <w:lang w:eastAsia="it-IT"/>
        </w:rPr>
      </w:pPr>
      <w:r w:rsidRPr="00A305B9">
        <w:rPr>
          <w:rFonts w:ascii="Arial" w:eastAsia="Times New Roman" w:hAnsi="Arial" w:cs="Arial"/>
          <w:b/>
          <w:bCs/>
          <w:color w:val="9B0014"/>
          <w:sz w:val="21"/>
          <w:szCs w:val="21"/>
          <w:lang w:eastAsia="it-IT"/>
        </w:rPr>
        <w:t>REGISTRATION FEES</w:t>
      </w:r>
    </w:p>
    <w:p w14:paraId="195D548A" w14:textId="632118A7" w:rsidR="00A305B9" w:rsidRPr="00A305B9" w:rsidRDefault="00A305B9" w:rsidP="00A305B9">
      <w:pPr>
        <w:spacing w:before="75" w:after="75" w:line="360" w:lineRule="atLeast"/>
        <w:jc w:val="both"/>
        <w:rPr>
          <w:rFonts w:ascii="Arial" w:eastAsia="Times New Roman" w:hAnsi="Arial" w:cs="Arial"/>
          <w:color w:val="484F59"/>
          <w:sz w:val="23"/>
          <w:szCs w:val="23"/>
          <w:lang w:val="en-US" w:eastAsia="it-IT"/>
        </w:rPr>
      </w:pPr>
      <w:r w:rsidRPr="00A305B9">
        <w:rPr>
          <w:rFonts w:ascii="Arial" w:eastAsia="Times New Roman" w:hAnsi="Arial" w:cs="Arial"/>
          <w:color w:val="484F59"/>
          <w:sz w:val="23"/>
          <w:szCs w:val="23"/>
          <w:lang w:val="en-US" w:eastAsia="it-IT"/>
        </w:rPr>
        <w:t xml:space="preserve">250 € for students, PhD students, post-doc etc. and 350 € for researchers and professors (without VAT). To obtain VAT exemption, the public </w:t>
      </w:r>
      <w:r>
        <w:rPr>
          <w:rFonts w:ascii="Arial" w:eastAsia="Times New Roman" w:hAnsi="Arial" w:cs="Arial"/>
          <w:color w:val="484F59"/>
          <w:sz w:val="23"/>
          <w:szCs w:val="23"/>
          <w:lang w:val="en-US" w:eastAsia="it-IT"/>
        </w:rPr>
        <w:t>institution</w:t>
      </w:r>
      <w:r w:rsidRPr="00A305B9">
        <w:rPr>
          <w:rFonts w:ascii="Arial" w:eastAsia="Times New Roman" w:hAnsi="Arial" w:cs="Arial"/>
          <w:color w:val="484F59"/>
          <w:sz w:val="23"/>
          <w:szCs w:val="23"/>
          <w:lang w:val="en-US" w:eastAsia="it-IT"/>
        </w:rPr>
        <w:t xml:space="preserve"> must directly make the payment by bank transfer</w:t>
      </w:r>
      <w:r>
        <w:rPr>
          <w:rFonts w:ascii="Arial" w:eastAsia="Times New Roman" w:hAnsi="Arial" w:cs="Arial"/>
          <w:color w:val="484F59"/>
          <w:sz w:val="23"/>
          <w:szCs w:val="23"/>
          <w:lang w:val="en-US" w:eastAsia="it-IT"/>
        </w:rPr>
        <w:t xml:space="preserve">. </w:t>
      </w:r>
      <w:r w:rsidRPr="00A305B9">
        <w:rPr>
          <w:rFonts w:ascii="Arial" w:eastAsia="Times New Roman" w:hAnsi="Arial" w:cs="Arial"/>
          <w:color w:val="484F59"/>
          <w:sz w:val="23"/>
          <w:szCs w:val="23"/>
          <w:lang w:val="en-US" w:eastAsia="it-IT"/>
        </w:rPr>
        <w:t>Details about terms of payment and the potential inclusion (or not) of VAT tax will be communicated once the registration will be done.</w:t>
      </w:r>
      <w:r>
        <w:rPr>
          <w:rFonts w:ascii="Arial" w:eastAsia="Times New Roman" w:hAnsi="Arial" w:cs="Arial"/>
          <w:color w:val="484F59"/>
          <w:sz w:val="23"/>
          <w:szCs w:val="23"/>
          <w:lang w:val="en-US" w:eastAsia="it-IT"/>
        </w:rPr>
        <w:t xml:space="preserve"> </w:t>
      </w:r>
    </w:p>
    <w:p w14:paraId="2C8103BB" w14:textId="486105D9" w:rsidR="00A305B9" w:rsidRPr="00A305B9" w:rsidRDefault="00A305B9" w:rsidP="00A305B9">
      <w:pPr>
        <w:spacing w:before="75" w:after="75" w:line="360" w:lineRule="atLeast"/>
        <w:rPr>
          <w:rFonts w:ascii="Arial" w:eastAsia="Times New Roman" w:hAnsi="Arial" w:cs="Arial"/>
          <w:color w:val="484F59"/>
          <w:sz w:val="23"/>
          <w:szCs w:val="23"/>
          <w:lang w:val="en-US" w:eastAsia="it-IT"/>
        </w:rPr>
      </w:pPr>
    </w:p>
    <w:p w14:paraId="6C78EF5A" w14:textId="77777777" w:rsidR="00A305B9" w:rsidRPr="00A305B9" w:rsidRDefault="00A305B9" w:rsidP="00A305B9">
      <w:pPr>
        <w:spacing w:before="75" w:after="75" w:line="360" w:lineRule="atLeast"/>
        <w:rPr>
          <w:rFonts w:ascii="Arial" w:eastAsia="Times New Roman" w:hAnsi="Arial" w:cs="Arial"/>
          <w:color w:val="484F59"/>
          <w:sz w:val="23"/>
          <w:szCs w:val="23"/>
          <w:lang w:val="en-US" w:eastAsia="it-IT"/>
        </w:rPr>
      </w:pPr>
      <w:r w:rsidRPr="00A305B9">
        <w:rPr>
          <w:rFonts w:ascii="Arial" w:eastAsia="Times New Roman" w:hAnsi="Arial" w:cs="Arial"/>
          <w:b/>
          <w:bCs/>
          <w:color w:val="9B0014"/>
          <w:sz w:val="21"/>
          <w:szCs w:val="21"/>
          <w:lang w:val="en-US" w:eastAsia="it-IT"/>
        </w:rPr>
        <w:t>Organization / contacts</w:t>
      </w:r>
    </w:p>
    <w:p w14:paraId="76834867" w14:textId="77777777" w:rsidR="00A305B9" w:rsidRPr="00A305B9" w:rsidRDefault="00A305B9" w:rsidP="00A305B9">
      <w:pPr>
        <w:spacing w:before="75" w:after="75" w:line="360" w:lineRule="atLeast"/>
        <w:rPr>
          <w:rFonts w:ascii="Arial" w:eastAsia="Times New Roman" w:hAnsi="Arial" w:cs="Arial"/>
          <w:color w:val="484F59"/>
          <w:sz w:val="23"/>
          <w:szCs w:val="23"/>
          <w:lang w:val="en-US" w:eastAsia="it-IT"/>
        </w:rPr>
      </w:pPr>
      <w:r w:rsidRPr="00A305B9">
        <w:rPr>
          <w:rFonts w:ascii="Arial" w:eastAsia="Times New Roman" w:hAnsi="Arial" w:cs="Arial"/>
          <w:color w:val="484F59"/>
          <w:sz w:val="23"/>
          <w:szCs w:val="23"/>
          <w:lang w:val="en-US" w:eastAsia="it-IT"/>
        </w:rPr>
        <w:t>Please forward your requests of information to Alessio Cecchinato (</w:t>
      </w:r>
      <w:hyperlink r:id="rId7" w:history="1">
        <w:r w:rsidRPr="00A305B9">
          <w:rPr>
            <w:rFonts w:ascii="Arial" w:eastAsia="Times New Roman" w:hAnsi="Arial" w:cs="Arial"/>
            <w:color w:val="484F59"/>
            <w:sz w:val="23"/>
            <w:szCs w:val="23"/>
            <w:u w:val="single"/>
            <w:lang w:val="en-US" w:eastAsia="it-IT"/>
          </w:rPr>
          <w:t>alessio.cecchinato@unipd.it</w:t>
        </w:r>
      </w:hyperlink>
      <w:r w:rsidRPr="00A305B9">
        <w:rPr>
          <w:rFonts w:ascii="Arial" w:eastAsia="Times New Roman" w:hAnsi="Arial" w:cs="Arial"/>
          <w:color w:val="484F59"/>
          <w:sz w:val="23"/>
          <w:szCs w:val="23"/>
          <w:lang w:val="en-US" w:eastAsia="it-IT"/>
        </w:rPr>
        <w:t>)</w:t>
      </w:r>
    </w:p>
    <w:p w14:paraId="257D893C" w14:textId="4D2A2CF9" w:rsidR="00A305B9" w:rsidRPr="00A305B9" w:rsidRDefault="00A305B9" w:rsidP="00A305B9">
      <w:pPr>
        <w:spacing w:before="75" w:after="75" w:line="360" w:lineRule="atLeast"/>
        <w:rPr>
          <w:rFonts w:ascii="Arial" w:eastAsia="Times New Roman" w:hAnsi="Arial" w:cs="Arial"/>
          <w:color w:val="484F59"/>
          <w:sz w:val="23"/>
          <w:szCs w:val="23"/>
          <w:lang w:val="en-US" w:eastAsia="it-IT"/>
        </w:rPr>
      </w:pPr>
    </w:p>
    <w:p w14:paraId="5C069956" w14:textId="77777777" w:rsidR="00A305B9" w:rsidRPr="00A305B9" w:rsidRDefault="00A305B9" w:rsidP="00A305B9">
      <w:pPr>
        <w:spacing w:before="75" w:after="75" w:line="360" w:lineRule="atLeast"/>
        <w:jc w:val="both"/>
        <w:rPr>
          <w:rFonts w:ascii="Arial" w:eastAsia="Times New Roman" w:hAnsi="Arial" w:cs="Arial"/>
          <w:color w:val="484F59"/>
          <w:sz w:val="23"/>
          <w:szCs w:val="23"/>
          <w:lang w:val="en-US" w:eastAsia="it-IT"/>
        </w:rPr>
      </w:pPr>
      <w:r w:rsidRPr="00A305B9">
        <w:rPr>
          <w:rFonts w:ascii="Arial" w:eastAsia="Times New Roman" w:hAnsi="Arial" w:cs="Arial"/>
          <w:b/>
          <w:bCs/>
          <w:color w:val="9B0014"/>
          <w:sz w:val="21"/>
          <w:szCs w:val="21"/>
          <w:lang w:val="en-US" w:eastAsia="it-IT"/>
        </w:rPr>
        <w:t>Course Description</w:t>
      </w:r>
    </w:p>
    <w:p w14:paraId="0CB826ED" w14:textId="09CE9A61" w:rsidR="00A305B9" w:rsidRDefault="00A305B9" w:rsidP="00A305B9">
      <w:pPr>
        <w:spacing w:before="75" w:after="75" w:line="360" w:lineRule="atLeast"/>
        <w:jc w:val="both"/>
        <w:rPr>
          <w:rFonts w:ascii="Arial" w:eastAsia="Times New Roman" w:hAnsi="Arial" w:cs="Arial"/>
          <w:color w:val="484F59"/>
          <w:sz w:val="23"/>
          <w:szCs w:val="23"/>
          <w:lang w:val="en-US" w:eastAsia="it-IT"/>
        </w:rPr>
      </w:pPr>
      <w:r w:rsidRPr="00A305B9">
        <w:rPr>
          <w:rFonts w:ascii="Arial" w:eastAsia="Times New Roman" w:hAnsi="Arial" w:cs="Arial"/>
          <w:color w:val="484F59"/>
          <w:sz w:val="23"/>
          <w:szCs w:val="23"/>
          <w:lang w:val="en-US" w:eastAsia="it-IT"/>
        </w:rPr>
        <w:t>The course will cover key concepts and techniques related to statistics and machine learning applied to high-dimensional data in livestock, including data from sensors, imaging, genomics, farm-recorded data from management software, and publicly available datasets. The course is structured with 4 sessions per day, Monday through Friday (Sept 13-17, 2021) – except on Wed afternoon (free time to foster discussion and networking among participants), including expositive lectures and some demo with real data and useful software and algorithms that will be shared with the participants.</w:t>
      </w:r>
    </w:p>
    <w:p w14:paraId="56053A1A" w14:textId="2192E07F" w:rsidR="000A0B6B" w:rsidRDefault="000A0B6B" w:rsidP="00A305B9">
      <w:pPr>
        <w:spacing w:before="75" w:after="75" w:line="360" w:lineRule="atLeast"/>
        <w:jc w:val="both"/>
        <w:rPr>
          <w:rFonts w:ascii="Arial" w:eastAsia="Times New Roman" w:hAnsi="Arial" w:cs="Arial"/>
          <w:color w:val="484F59"/>
          <w:sz w:val="23"/>
          <w:szCs w:val="23"/>
          <w:lang w:val="en-US" w:eastAsia="it-IT"/>
        </w:rPr>
      </w:pPr>
    </w:p>
    <w:p w14:paraId="1AEABBFF" w14:textId="77777777" w:rsidR="000A0B6B" w:rsidRPr="000A0B6B" w:rsidRDefault="000A0B6B" w:rsidP="000A0B6B">
      <w:pPr>
        <w:spacing w:before="75" w:afterLines="75" w:after="180" w:line="360" w:lineRule="atLeast"/>
        <w:jc w:val="both"/>
        <w:rPr>
          <w:rFonts w:ascii="Arial" w:eastAsia="Times New Roman" w:hAnsi="Arial" w:cs="Arial"/>
          <w:b/>
          <w:bCs/>
          <w:color w:val="9B0014"/>
          <w:sz w:val="21"/>
          <w:szCs w:val="21"/>
          <w:lang w:val="en-US" w:eastAsia="it-IT"/>
        </w:rPr>
      </w:pPr>
      <w:r w:rsidRPr="000A0B6B">
        <w:rPr>
          <w:rFonts w:ascii="Arial" w:eastAsia="Times New Roman" w:hAnsi="Arial" w:cs="Arial"/>
          <w:b/>
          <w:bCs/>
          <w:color w:val="9B0014"/>
          <w:sz w:val="21"/>
          <w:szCs w:val="21"/>
          <w:lang w:val="en-US" w:eastAsia="it-IT"/>
        </w:rPr>
        <w:lastRenderedPageBreak/>
        <w:t>Topics</w:t>
      </w:r>
    </w:p>
    <w:p w14:paraId="3A3AF330"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Basics of Statistics</w:t>
      </w:r>
    </w:p>
    <w:p w14:paraId="02905235"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Planning Research Studies in Animal Sciences</w:t>
      </w:r>
    </w:p>
    <w:p w14:paraId="75AE5F97"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Database Management (demo: how to insert, remove, edit data in a SQL)</w:t>
      </w:r>
    </w:p>
    <w:p w14:paraId="3D9627BB"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Data Analysis Techniques</w:t>
      </w:r>
    </w:p>
    <w:p w14:paraId="447F15DD"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Variable Selection and Model Comparison</w:t>
      </w:r>
    </w:p>
    <w:p w14:paraId="5A768C76"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 xml:space="preserve">Image Processing and Analysis (demo: thresholding, convolution, etc. in </w:t>
      </w:r>
      <w:proofErr w:type="spellStart"/>
      <w:r w:rsidRPr="007D714A">
        <w:rPr>
          <w:rFonts w:ascii="Arial" w:eastAsia="Times New Roman" w:hAnsi="Arial" w:cs="Arial"/>
          <w:color w:val="484F59"/>
          <w:sz w:val="23"/>
          <w:szCs w:val="23"/>
          <w:lang w:eastAsia="it-IT"/>
        </w:rPr>
        <w:t>Matlab</w:t>
      </w:r>
      <w:proofErr w:type="spellEnd"/>
      <w:r w:rsidRPr="007D714A">
        <w:rPr>
          <w:rFonts w:ascii="Arial" w:eastAsia="Times New Roman" w:hAnsi="Arial" w:cs="Arial"/>
          <w:color w:val="484F59"/>
          <w:sz w:val="23"/>
          <w:szCs w:val="23"/>
          <w:lang w:eastAsia="it-IT"/>
        </w:rPr>
        <w:t>)</w:t>
      </w:r>
    </w:p>
    <w:p w14:paraId="10F76828"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Infrared Spectroscopy and Hyperspectral Imaging (demo: get spectral data from hyperspectral images)</w:t>
      </w:r>
    </w:p>
    <w:p w14:paraId="7E637F79"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Wearable Sensing Technology</w:t>
      </w:r>
    </w:p>
    <w:p w14:paraId="4A1E46F5"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Deep Learning</w:t>
      </w:r>
    </w:p>
    <w:p w14:paraId="0695048B"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Genomics Data</w:t>
      </w:r>
    </w:p>
    <w:p w14:paraId="1DDBEC50"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Mining Operational Farm data</w:t>
      </w:r>
    </w:p>
    <w:p w14:paraId="19058C29" w14:textId="77777777" w:rsidR="000A0B6B" w:rsidRPr="007D714A" w:rsidRDefault="000A0B6B" w:rsidP="00B37C3C">
      <w:pPr>
        <w:pStyle w:val="Paragrafoelenco"/>
        <w:numPr>
          <w:ilvl w:val="0"/>
          <w:numId w:val="4"/>
        </w:numPr>
        <w:spacing w:before="75" w:after="75" w:line="276" w:lineRule="auto"/>
        <w:ind w:hanging="505"/>
        <w:rPr>
          <w:rFonts w:ascii="Arial" w:eastAsia="Times New Roman" w:hAnsi="Arial" w:cs="Arial"/>
          <w:color w:val="484F59"/>
          <w:sz w:val="23"/>
          <w:szCs w:val="23"/>
          <w:lang w:eastAsia="it-IT"/>
        </w:rPr>
      </w:pPr>
      <w:r w:rsidRPr="007D714A">
        <w:rPr>
          <w:rFonts w:ascii="Arial" w:eastAsia="Times New Roman" w:hAnsi="Arial" w:cs="Arial"/>
          <w:color w:val="484F59"/>
          <w:sz w:val="23"/>
          <w:szCs w:val="23"/>
          <w:lang w:eastAsia="it-IT"/>
        </w:rPr>
        <w:t>Cloud Computing (demo: Azure Cloud Computing)</w:t>
      </w:r>
    </w:p>
    <w:p w14:paraId="1ABB34F1" w14:textId="77777777" w:rsidR="000A0B6B" w:rsidRPr="00A305B9" w:rsidRDefault="000A0B6B" w:rsidP="00A305B9">
      <w:pPr>
        <w:spacing w:before="75" w:after="75" w:line="360" w:lineRule="atLeast"/>
        <w:jc w:val="both"/>
        <w:rPr>
          <w:rFonts w:ascii="Arial" w:eastAsia="Times New Roman" w:hAnsi="Arial" w:cs="Arial"/>
          <w:color w:val="484F59"/>
          <w:sz w:val="23"/>
          <w:szCs w:val="23"/>
          <w:lang w:val="en-US" w:eastAsia="it-IT"/>
        </w:rPr>
      </w:pPr>
    </w:p>
    <w:p w14:paraId="112CACAB" w14:textId="291AB7EB" w:rsidR="00A305B9" w:rsidRPr="00A305B9" w:rsidRDefault="00A305B9" w:rsidP="000A0B6B">
      <w:pPr>
        <w:spacing w:before="75" w:afterLines="75" w:after="180" w:line="360" w:lineRule="atLeast"/>
        <w:jc w:val="both"/>
        <w:rPr>
          <w:rFonts w:ascii="Arial" w:eastAsia="Times New Roman" w:hAnsi="Arial" w:cs="Arial"/>
          <w:color w:val="484F59"/>
          <w:sz w:val="23"/>
          <w:szCs w:val="23"/>
          <w:lang w:val="en-US" w:eastAsia="it-IT"/>
        </w:rPr>
      </w:pPr>
      <w:r w:rsidRPr="00A305B9">
        <w:rPr>
          <w:rFonts w:ascii="Arial" w:eastAsia="Times New Roman" w:hAnsi="Arial" w:cs="Arial"/>
          <w:b/>
          <w:bCs/>
          <w:color w:val="9B0014"/>
          <w:sz w:val="21"/>
          <w:szCs w:val="21"/>
          <w:lang w:val="en-US" w:eastAsia="it-IT"/>
        </w:rPr>
        <w:t>Target audience and prerequisites</w:t>
      </w:r>
    </w:p>
    <w:p w14:paraId="74FAC089" w14:textId="57787993" w:rsidR="00DE5620" w:rsidRDefault="00A305B9" w:rsidP="000A0B6B">
      <w:pPr>
        <w:spacing w:before="75" w:after="75" w:line="360" w:lineRule="atLeast"/>
        <w:jc w:val="both"/>
        <w:rPr>
          <w:rFonts w:ascii="Arial" w:eastAsia="Times New Roman" w:hAnsi="Arial" w:cs="Arial"/>
          <w:color w:val="484F59"/>
          <w:sz w:val="23"/>
          <w:szCs w:val="23"/>
          <w:lang w:val="en-US" w:eastAsia="it-IT"/>
        </w:rPr>
      </w:pPr>
      <w:r w:rsidRPr="00A305B9">
        <w:rPr>
          <w:rFonts w:ascii="Arial" w:eastAsia="Times New Roman" w:hAnsi="Arial" w:cs="Arial"/>
          <w:color w:val="484F59"/>
          <w:sz w:val="23"/>
          <w:szCs w:val="23"/>
          <w:lang w:val="en-US" w:eastAsia="it-IT"/>
        </w:rPr>
        <w:t>Graduate level course (PhD and advanced MS) for researchers working in all areas of animal sciences, such as nutrition and physiology, management, genetics and reproduction, in industry or academia. Statisticians, computer scientists, and data scientists interested on learning about potential applications in animal science can also benefit from the course.</w:t>
      </w:r>
    </w:p>
    <w:p w14:paraId="43DCD1F8" w14:textId="21FA7F11" w:rsidR="00A305B9" w:rsidRDefault="00A305B9" w:rsidP="00A305B9">
      <w:pPr>
        <w:rPr>
          <w:rFonts w:ascii="Arial" w:eastAsia="Times New Roman" w:hAnsi="Arial" w:cs="Arial"/>
          <w:color w:val="484F59"/>
          <w:sz w:val="23"/>
          <w:szCs w:val="23"/>
          <w:lang w:val="en-US" w:eastAsia="it-IT"/>
        </w:rPr>
      </w:pPr>
    </w:p>
    <w:p w14:paraId="08AB8C67" w14:textId="6805D242" w:rsidR="000A0B6B" w:rsidRPr="00A305B9" w:rsidRDefault="000A0B6B" w:rsidP="000A0B6B">
      <w:pPr>
        <w:spacing w:before="75" w:afterLines="75" w:after="180" w:line="360" w:lineRule="atLeast"/>
        <w:jc w:val="both"/>
        <w:rPr>
          <w:rFonts w:ascii="Arial" w:eastAsia="Times New Roman" w:hAnsi="Arial" w:cs="Arial"/>
          <w:color w:val="484F59"/>
          <w:sz w:val="23"/>
          <w:szCs w:val="23"/>
          <w:lang w:val="en-US" w:eastAsia="it-IT"/>
        </w:rPr>
      </w:pPr>
      <w:r>
        <w:rPr>
          <w:rFonts w:ascii="Arial" w:eastAsia="Times New Roman" w:hAnsi="Arial" w:cs="Arial"/>
          <w:b/>
          <w:bCs/>
          <w:color w:val="9B0014"/>
          <w:sz w:val="21"/>
          <w:szCs w:val="21"/>
          <w:lang w:val="en-US" w:eastAsia="it-IT"/>
        </w:rPr>
        <w:t>Tentative week schedule</w:t>
      </w:r>
    </w:p>
    <w:p w14:paraId="28F8F5CA" w14:textId="645BA008" w:rsidR="00A305B9" w:rsidRDefault="00A305B9" w:rsidP="00A305B9">
      <w:pPr>
        <w:rPr>
          <w:lang w:val="en-US"/>
        </w:rPr>
      </w:pPr>
    </w:p>
    <w:p w14:paraId="2A1749BF" w14:textId="37FC5A04" w:rsidR="000A0B6B" w:rsidRPr="00A305B9" w:rsidRDefault="000A0B6B" w:rsidP="00A305B9">
      <w:pPr>
        <w:rPr>
          <w:lang w:val="en-US"/>
        </w:rPr>
      </w:pPr>
      <w:r w:rsidRPr="000A0B6B">
        <w:drawing>
          <wp:inline distT="0" distB="0" distL="0" distR="0" wp14:anchorId="3F2AD045" wp14:editId="0482CCC4">
            <wp:extent cx="6443279" cy="2076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7558" cy="2077829"/>
                    </a:xfrm>
                    <a:prstGeom prst="rect">
                      <a:avLst/>
                    </a:prstGeom>
                    <a:noFill/>
                    <a:ln>
                      <a:noFill/>
                    </a:ln>
                  </pic:spPr>
                </pic:pic>
              </a:graphicData>
            </a:graphic>
          </wp:inline>
        </w:drawing>
      </w:r>
    </w:p>
    <w:sectPr w:rsidR="000A0B6B" w:rsidRPr="00A305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6A"/>
    <w:multiLevelType w:val="hybridMultilevel"/>
    <w:tmpl w:val="9CD6656E"/>
    <w:lvl w:ilvl="0" w:tplc="69101BA0">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1DC2"/>
    <w:multiLevelType w:val="multilevel"/>
    <w:tmpl w:val="8CB6C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85A8D"/>
    <w:multiLevelType w:val="hybridMultilevel"/>
    <w:tmpl w:val="52D62B4C"/>
    <w:lvl w:ilvl="0" w:tplc="04100001">
      <w:start w:val="1"/>
      <w:numFmt w:val="bullet"/>
      <w:lvlText w:val=""/>
      <w:lvlJc w:val="left"/>
      <w:pPr>
        <w:ind w:left="720" w:hanging="50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70CCD"/>
    <w:multiLevelType w:val="multilevel"/>
    <w:tmpl w:val="75EE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B9"/>
    <w:rsid w:val="000A0B6B"/>
    <w:rsid w:val="007D714A"/>
    <w:rsid w:val="00A305B9"/>
    <w:rsid w:val="00B37C3C"/>
    <w:rsid w:val="00DE5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8BD2"/>
  <w15:chartTrackingRefBased/>
  <w15:docId w15:val="{636350D0-E6C6-48B7-BC13-A2D3B4E8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A305B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305B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305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
    <w:name w:val="date"/>
    <w:basedOn w:val="Carpredefinitoparagrafo"/>
    <w:rsid w:val="00A305B9"/>
  </w:style>
  <w:style w:type="character" w:styleId="Enfasigrassetto">
    <w:name w:val="Strong"/>
    <w:basedOn w:val="Carpredefinitoparagrafo"/>
    <w:uiPriority w:val="22"/>
    <w:qFormat/>
    <w:rsid w:val="00A305B9"/>
    <w:rPr>
      <w:b/>
      <w:bCs/>
    </w:rPr>
  </w:style>
  <w:style w:type="character" w:styleId="Collegamentoipertestuale">
    <w:name w:val="Hyperlink"/>
    <w:basedOn w:val="Carpredefinitoparagrafo"/>
    <w:uiPriority w:val="99"/>
    <w:unhideWhenUsed/>
    <w:rsid w:val="00A305B9"/>
    <w:rPr>
      <w:color w:val="0000FF"/>
      <w:u w:val="single"/>
    </w:rPr>
  </w:style>
  <w:style w:type="character" w:styleId="Menzionenonrisolta">
    <w:name w:val="Unresolved Mention"/>
    <w:basedOn w:val="Carpredefinitoparagrafo"/>
    <w:uiPriority w:val="99"/>
    <w:semiHidden/>
    <w:unhideWhenUsed/>
    <w:rsid w:val="00A305B9"/>
    <w:rPr>
      <w:color w:val="605E5C"/>
      <w:shd w:val="clear" w:color="auto" w:fill="E1DFDD"/>
    </w:rPr>
  </w:style>
  <w:style w:type="paragraph" w:styleId="Paragrafoelenco">
    <w:name w:val="List Paragraph"/>
    <w:basedOn w:val="Normale"/>
    <w:uiPriority w:val="34"/>
    <w:qFormat/>
    <w:rsid w:val="00A305B9"/>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6424">
      <w:bodyDiv w:val="1"/>
      <w:marLeft w:val="0"/>
      <w:marRight w:val="0"/>
      <w:marTop w:val="0"/>
      <w:marBottom w:val="0"/>
      <w:divBdr>
        <w:top w:val="none" w:sz="0" w:space="0" w:color="auto"/>
        <w:left w:val="none" w:sz="0" w:space="0" w:color="auto"/>
        <w:bottom w:val="none" w:sz="0" w:space="0" w:color="auto"/>
        <w:right w:val="none" w:sz="0" w:space="0" w:color="auto"/>
      </w:divBdr>
    </w:div>
    <w:div w:id="1093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lessio.cecchinato@unip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ysci.wisc.edu/directory/joao-ricardo-reboucas-dorea/" TargetMode="External"/><Relationship Id="rId5" Type="http://schemas.openxmlformats.org/officeDocument/2006/relationships/hyperlink" Target="https://www.gjmros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Cecchinato Alessio</dc:creator>
  <cp:keywords/>
  <dc:description/>
  <cp:lastModifiedBy>Cecchinato Alessio</cp:lastModifiedBy>
  <cp:revision>3</cp:revision>
  <dcterms:created xsi:type="dcterms:W3CDTF">2021-06-20T14:53:00Z</dcterms:created>
  <dcterms:modified xsi:type="dcterms:W3CDTF">2021-06-20T15:16:00Z</dcterms:modified>
</cp:coreProperties>
</file>